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03" w:rsidRDefault="00892403" w:rsidP="00892403">
      <w:pPr>
        <w:widowControl w:val="0"/>
        <w:autoSpaceDE w:val="0"/>
        <w:autoSpaceDN w:val="0"/>
        <w:adjustRightInd w:val="0"/>
        <w:spacing w:after="0" w:line="201" w:lineRule="atLeast"/>
        <w:ind w:left="5760" w:firstLine="720"/>
        <w:jc w:val="center"/>
        <w:rPr>
          <w:b/>
          <w:sz w:val="20"/>
          <w:szCs w:val="20"/>
        </w:rPr>
      </w:pPr>
      <w:r>
        <w:rPr>
          <w:b/>
          <w:sz w:val="20"/>
          <w:szCs w:val="20"/>
        </w:rPr>
        <w:t>ALLEGATO “A”</w:t>
      </w:r>
    </w:p>
    <w:p w:rsidR="00892403" w:rsidRDefault="00892403" w:rsidP="00892403">
      <w:pPr>
        <w:pStyle w:val="Rientrocorpodeltesto31"/>
        <w:spacing w:before="60" w:after="60"/>
        <w:ind w:firstLine="0"/>
        <w:rPr>
          <w:rFonts w:ascii="Garamond" w:hAnsi="Garamond"/>
          <w:sz w:val="52"/>
        </w:rPr>
      </w:pPr>
    </w:p>
    <w:p w:rsidR="00892403" w:rsidRDefault="00892403" w:rsidP="00892403">
      <w:pPr>
        <w:pStyle w:val="Rientrocorpodeltesto31"/>
        <w:spacing w:before="60" w:after="60"/>
        <w:ind w:firstLine="0"/>
      </w:pPr>
      <w:r>
        <w:rPr>
          <w:noProof/>
          <w:sz w:val="40"/>
          <w:szCs w:val="40"/>
        </w:rPr>
        <w:drawing>
          <wp:inline distT="0" distB="0" distL="0" distR="0">
            <wp:extent cx="581025" cy="733425"/>
            <wp:effectExtent l="1905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892403" w:rsidRDefault="00892403" w:rsidP="00892403">
      <w:pPr>
        <w:pStyle w:val="Rientrocorpodeltesto31"/>
        <w:spacing w:before="60" w:after="60"/>
        <w:ind w:firstLine="0"/>
      </w:pPr>
      <w:r>
        <w:rPr>
          <w:rFonts w:ascii="Garamond" w:hAnsi="Garamond"/>
          <w:sz w:val="52"/>
        </w:rPr>
        <w:t xml:space="preserve">COMUNE </w:t>
      </w:r>
      <w:proofErr w:type="spellStart"/>
      <w:r>
        <w:rPr>
          <w:rFonts w:ascii="Garamond" w:hAnsi="Garamond"/>
          <w:sz w:val="52"/>
        </w:rPr>
        <w:t>DI</w:t>
      </w:r>
      <w:proofErr w:type="spellEnd"/>
      <w:r>
        <w:rPr>
          <w:rFonts w:ascii="Garamond" w:hAnsi="Garamond"/>
          <w:sz w:val="52"/>
        </w:rPr>
        <w:t xml:space="preserve"> ITRI</w:t>
      </w:r>
    </w:p>
    <w:p w:rsidR="00892403" w:rsidRDefault="00892403" w:rsidP="00892403">
      <w:pPr>
        <w:pStyle w:val="Rientrocorpodeltesto31"/>
        <w:ind w:firstLine="0"/>
        <w:rPr>
          <w:rFonts w:ascii="Bookman Old Style" w:hAnsi="Bookman Old Style"/>
          <w:b w:val="0"/>
          <w:sz w:val="10"/>
        </w:rPr>
      </w:pPr>
    </w:p>
    <w:p w:rsidR="00892403" w:rsidRDefault="00892403" w:rsidP="00892403">
      <w:pPr>
        <w:pStyle w:val="Rientrocorpodeltesto31"/>
        <w:spacing w:before="60" w:after="60"/>
        <w:ind w:firstLine="0"/>
      </w:pPr>
      <w:r>
        <w:rPr>
          <w:rFonts w:ascii="Garamond" w:hAnsi="Garamond"/>
          <w:b w:val="0"/>
          <w:sz w:val="28"/>
        </w:rPr>
        <w:t>Provincia di Latina</w:t>
      </w:r>
    </w:p>
    <w:p w:rsidR="00892403" w:rsidRDefault="00892403" w:rsidP="00892403">
      <w:pPr>
        <w:pStyle w:val="Rientrocorpodeltesto31"/>
        <w:ind w:firstLine="0"/>
        <w:rPr>
          <w:rFonts w:ascii="Bookman Old Style" w:hAnsi="Bookman Old Style"/>
          <w:b w:val="0"/>
        </w:rPr>
      </w:pPr>
    </w:p>
    <w:p w:rsidR="00892403" w:rsidRDefault="00892403" w:rsidP="00892403">
      <w:pPr>
        <w:pStyle w:val="Rientrocorpodeltesto31"/>
        <w:ind w:firstLine="0"/>
        <w:rPr>
          <w:rFonts w:ascii="Bookman Old Style" w:hAnsi="Bookman Old Style"/>
          <w:b w:val="0"/>
        </w:rPr>
      </w:pPr>
    </w:p>
    <w:p w:rsidR="00892403" w:rsidRDefault="00892403" w:rsidP="00892403">
      <w:pPr>
        <w:pStyle w:val="Rientrocorpodeltesto31"/>
        <w:ind w:firstLine="0"/>
        <w:rPr>
          <w:rFonts w:ascii="Bookman Old Style" w:hAnsi="Bookman Old Style"/>
          <w:b w:val="0"/>
        </w:rPr>
      </w:pPr>
    </w:p>
    <w:p w:rsidR="00892403" w:rsidRDefault="00892403" w:rsidP="00892403">
      <w:pPr>
        <w:pStyle w:val="Rientrocorpodeltesto31"/>
        <w:ind w:firstLine="0"/>
        <w:rPr>
          <w:rFonts w:ascii="Bookman Old Style" w:hAnsi="Bookman Old Style"/>
          <w:b w:val="0"/>
        </w:rPr>
      </w:pPr>
    </w:p>
    <w:p w:rsidR="00892403" w:rsidRDefault="00892403" w:rsidP="00892403">
      <w:pPr>
        <w:pStyle w:val="Rientrocorpodeltesto31"/>
        <w:ind w:firstLine="0"/>
        <w:rPr>
          <w:rFonts w:ascii="Bookman Old Style" w:hAnsi="Bookman Old Style"/>
          <w:b w:val="0"/>
        </w:rPr>
      </w:pPr>
    </w:p>
    <w:p w:rsidR="00892403" w:rsidRDefault="00892403" w:rsidP="00892403">
      <w:pPr>
        <w:pStyle w:val="Rientrocorpodeltesto31"/>
        <w:ind w:firstLine="0"/>
        <w:rPr>
          <w:rFonts w:ascii="Bookman Old Style" w:hAnsi="Bookman Old Style"/>
          <w:b w:val="0"/>
        </w:rPr>
      </w:pPr>
    </w:p>
    <w:p w:rsidR="00892403" w:rsidRPr="006E6F27" w:rsidRDefault="00892403" w:rsidP="00892403">
      <w:pPr>
        <w:pStyle w:val="Rientrocorpodeltesto31"/>
        <w:rPr>
          <w:rFonts w:ascii="Garamond" w:hAnsi="Garamond"/>
          <w:sz w:val="52"/>
        </w:rPr>
      </w:pPr>
      <w:r w:rsidRPr="006E6F27">
        <w:rPr>
          <w:rFonts w:ascii="Garamond" w:hAnsi="Garamond"/>
          <w:sz w:val="52"/>
        </w:rPr>
        <w:t>REGOLAMENTO</w:t>
      </w:r>
    </w:p>
    <w:p w:rsidR="00892403" w:rsidRPr="006E6F27" w:rsidRDefault="00892403" w:rsidP="00892403">
      <w:pPr>
        <w:pStyle w:val="Rientrocorpodeltesto31"/>
        <w:rPr>
          <w:rFonts w:ascii="Garamond" w:hAnsi="Garamond"/>
          <w:sz w:val="52"/>
        </w:rPr>
      </w:pPr>
      <w:r w:rsidRPr="006E6F27">
        <w:rPr>
          <w:rFonts w:ascii="Garamond" w:hAnsi="Garamond"/>
          <w:sz w:val="52"/>
        </w:rPr>
        <w:t>PER LA PESATURA DELLE</w:t>
      </w:r>
    </w:p>
    <w:p w:rsidR="00892403" w:rsidRPr="006E6F27" w:rsidRDefault="00892403" w:rsidP="00892403">
      <w:pPr>
        <w:pStyle w:val="Rientrocorpodeltesto31"/>
        <w:rPr>
          <w:rFonts w:ascii="Garamond" w:hAnsi="Garamond"/>
          <w:sz w:val="52"/>
        </w:rPr>
      </w:pPr>
      <w:r w:rsidRPr="006E6F27">
        <w:rPr>
          <w:rFonts w:ascii="Garamond" w:hAnsi="Garamond"/>
          <w:sz w:val="52"/>
        </w:rPr>
        <w:t>POSIZIONI ORGANIZZATIVE</w:t>
      </w:r>
    </w:p>
    <w:p w:rsidR="00892403" w:rsidRDefault="00892403" w:rsidP="00892403">
      <w:pPr>
        <w:pStyle w:val="Rientrocorpodeltesto31"/>
        <w:ind w:firstLine="0"/>
        <w:rPr>
          <w:rFonts w:ascii="Garamond" w:hAnsi="Garamond"/>
          <w:sz w:val="52"/>
        </w:rPr>
      </w:pPr>
    </w:p>
    <w:p w:rsidR="00892403" w:rsidRPr="00C65A62" w:rsidRDefault="00892403" w:rsidP="00892403">
      <w:pPr>
        <w:pStyle w:val="Rientrocorpodeltesto31"/>
        <w:ind w:firstLine="0"/>
        <w:rPr>
          <w:rFonts w:ascii="Bookman Old Style" w:hAnsi="Bookman Old Style"/>
          <w:i/>
          <w:sz w:val="40"/>
          <w:szCs w:val="40"/>
        </w:rPr>
      </w:pPr>
      <w:r w:rsidRPr="00C65A62">
        <w:rPr>
          <w:rFonts w:ascii="Garamond" w:hAnsi="Garamond"/>
          <w:i/>
          <w:sz w:val="40"/>
          <w:szCs w:val="40"/>
        </w:rPr>
        <w:t xml:space="preserve">SISTEMA </w:t>
      </w:r>
      <w:proofErr w:type="spellStart"/>
      <w:r w:rsidRPr="00C65A62">
        <w:rPr>
          <w:rFonts w:ascii="Garamond" w:hAnsi="Garamond"/>
          <w:i/>
          <w:sz w:val="40"/>
          <w:szCs w:val="40"/>
        </w:rPr>
        <w:t>DI</w:t>
      </w:r>
      <w:proofErr w:type="spellEnd"/>
      <w:r w:rsidRPr="00C65A62">
        <w:rPr>
          <w:rFonts w:ascii="Garamond" w:hAnsi="Garamond"/>
          <w:i/>
          <w:sz w:val="40"/>
          <w:szCs w:val="40"/>
        </w:rPr>
        <w:t xml:space="preserve"> GRADUAZIONE</w:t>
      </w: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rPr>
          <w:rFonts w:ascii="Bookman Old Style" w:hAnsi="Bookman Old Style"/>
        </w:rPr>
      </w:pPr>
    </w:p>
    <w:p w:rsidR="00892403" w:rsidRDefault="00892403" w:rsidP="00892403">
      <w:pPr>
        <w:pStyle w:val="Rientrocorpodeltesto31"/>
        <w:ind w:firstLine="0"/>
        <w:jc w:val="right"/>
        <w:sectPr w:rsidR="00892403">
          <w:headerReference w:type="default" r:id="rId6"/>
          <w:footerReference w:type="even" r:id="rId7"/>
          <w:footerReference w:type="default" r:id="rId8"/>
          <w:pgSz w:w="11906" w:h="16838"/>
          <w:pgMar w:top="1134" w:right="1134" w:bottom="851" w:left="1134" w:header="720" w:footer="720" w:gutter="0"/>
          <w:cols w:space="720"/>
          <w:titlePg/>
        </w:sectPr>
      </w:pPr>
      <w:r>
        <w:rPr>
          <w:rFonts w:ascii="Garamond" w:hAnsi="Garamond"/>
          <w:b w:val="0"/>
          <w:sz w:val="18"/>
        </w:rPr>
        <w:t xml:space="preserve">approvato con deliberazione di Giunta Comunale </w:t>
      </w:r>
      <w:proofErr w:type="spellStart"/>
      <w:r>
        <w:rPr>
          <w:rFonts w:ascii="Garamond" w:hAnsi="Garamond"/>
          <w:b w:val="0"/>
          <w:sz w:val="18"/>
        </w:rPr>
        <w:t>n°</w:t>
      </w:r>
      <w:proofErr w:type="spellEnd"/>
      <w:r>
        <w:rPr>
          <w:rFonts w:ascii="Garamond" w:hAnsi="Garamond"/>
          <w:b w:val="0"/>
          <w:sz w:val="18"/>
        </w:rPr>
        <w:t xml:space="preserve"> 161 del 28/12/2017</w:t>
      </w:r>
    </w:p>
    <w:p w:rsidR="00892403" w:rsidRPr="0097516B" w:rsidRDefault="00892403" w:rsidP="00892403">
      <w:pPr>
        <w:widowControl w:val="0"/>
        <w:autoSpaceDE w:val="0"/>
        <w:autoSpaceDN w:val="0"/>
        <w:adjustRightInd w:val="0"/>
        <w:spacing w:after="0" w:line="201" w:lineRule="atLeast"/>
        <w:jc w:val="center"/>
        <w:rPr>
          <w:b/>
          <w:sz w:val="20"/>
          <w:szCs w:val="20"/>
        </w:rPr>
      </w:pPr>
      <w:r w:rsidRPr="0097516B">
        <w:rPr>
          <w:b/>
          <w:sz w:val="20"/>
          <w:szCs w:val="20"/>
        </w:rPr>
        <w:lastRenderedPageBreak/>
        <w:t>INDICE</w:t>
      </w:r>
    </w:p>
    <w:p w:rsidR="00892403" w:rsidRDefault="00892403" w:rsidP="00892403">
      <w:pPr>
        <w:widowControl w:val="0"/>
        <w:autoSpaceDE w:val="0"/>
        <w:autoSpaceDN w:val="0"/>
        <w:adjustRightInd w:val="0"/>
        <w:spacing w:after="0" w:line="201" w:lineRule="atLeast"/>
        <w:jc w:val="center"/>
        <w:rPr>
          <w:sz w:val="20"/>
          <w:szCs w:val="20"/>
        </w:rPr>
      </w:pPr>
    </w:p>
    <w:p w:rsidR="00892403" w:rsidRDefault="00892403" w:rsidP="00892403">
      <w:pPr>
        <w:widowControl w:val="0"/>
        <w:autoSpaceDE w:val="0"/>
        <w:autoSpaceDN w:val="0"/>
        <w:adjustRightInd w:val="0"/>
        <w:spacing w:after="0" w:line="201" w:lineRule="atLeast"/>
        <w:jc w:val="center"/>
        <w:rPr>
          <w:sz w:val="20"/>
          <w:szCs w:val="20"/>
        </w:rPr>
      </w:pPr>
    </w:p>
    <w:p w:rsidR="00892403" w:rsidRPr="00D10B4A" w:rsidRDefault="00892403" w:rsidP="00892403">
      <w:pPr>
        <w:widowControl w:val="0"/>
        <w:autoSpaceDE w:val="0"/>
        <w:autoSpaceDN w:val="0"/>
        <w:adjustRightInd w:val="0"/>
        <w:spacing w:after="0" w:line="201" w:lineRule="atLeast"/>
        <w:jc w:val="both"/>
        <w:rPr>
          <w:sz w:val="20"/>
          <w:szCs w:val="20"/>
        </w:rPr>
      </w:pPr>
    </w:p>
    <w:p w:rsidR="00892403" w:rsidRPr="00D10B4A" w:rsidRDefault="00892403" w:rsidP="00892403">
      <w:pPr>
        <w:widowControl w:val="0"/>
        <w:autoSpaceDE w:val="0"/>
        <w:autoSpaceDN w:val="0"/>
        <w:adjustRightInd w:val="0"/>
        <w:spacing w:after="0" w:line="196" w:lineRule="atLeast"/>
        <w:jc w:val="both"/>
        <w:rPr>
          <w:rFonts w:cs="Courier New"/>
          <w:sz w:val="20"/>
          <w:szCs w:val="20"/>
        </w:rPr>
      </w:pPr>
      <w:r w:rsidRPr="00D10B4A">
        <w:rPr>
          <w:rFonts w:cs="Courier New"/>
          <w:sz w:val="20"/>
          <w:szCs w:val="20"/>
        </w:rPr>
        <w:t>Premessa</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r w:rsidRPr="00D10B4A">
        <w:rPr>
          <w:rFonts w:cs="Courier New"/>
          <w:sz w:val="20"/>
          <w:szCs w:val="20"/>
        </w:rPr>
        <w:t>Art. 1 - Istituzione Area delle Posizioni Organizzative</w:t>
      </w:r>
      <w:r w:rsidRPr="00D10B4A">
        <w:rPr>
          <w:rFonts w:cs="Courier New"/>
          <w:sz w:val="20"/>
          <w:szCs w:val="20"/>
        </w:rPr>
        <w:tab/>
      </w:r>
      <w:r w:rsidRPr="00D10B4A">
        <w:rPr>
          <w:rFonts w:cs="Courier New"/>
          <w:sz w:val="20"/>
          <w:szCs w:val="20"/>
        </w:rPr>
        <w:tab/>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r w:rsidRPr="00D10B4A">
        <w:rPr>
          <w:rFonts w:cs="Courier New"/>
          <w:sz w:val="20"/>
          <w:szCs w:val="20"/>
        </w:rPr>
        <w:t>Art. 2 - Criteri di individuazione dell'incarico di Posizione organizzativa</w:t>
      </w:r>
      <w:r w:rsidRPr="00D10B4A">
        <w:rPr>
          <w:rFonts w:cs="Courier New"/>
          <w:sz w:val="20"/>
          <w:szCs w:val="20"/>
        </w:rPr>
        <w:tab/>
      </w:r>
    </w:p>
    <w:p w:rsidR="00892403" w:rsidRPr="00D10B4A" w:rsidRDefault="00892403" w:rsidP="00892403">
      <w:pPr>
        <w:widowControl w:val="0"/>
        <w:autoSpaceDE w:val="0"/>
        <w:autoSpaceDN w:val="0"/>
        <w:adjustRightInd w:val="0"/>
        <w:spacing w:after="0" w:line="249" w:lineRule="atLeast"/>
        <w:jc w:val="both"/>
        <w:rPr>
          <w:rFonts w:cs="Courier New"/>
          <w:sz w:val="20"/>
          <w:szCs w:val="20"/>
        </w:rPr>
      </w:pPr>
    </w:p>
    <w:p w:rsidR="00892403" w:rsidRPr="00D10B4A" w:rsidRDefault="00892403" w:rsidP="00892403">
      <w:pPr>
        <w:widowControl w:val="0"/>
        <w:autoSpaceDE w:val="0"/>
        <w:autoSpaceDN w:val="0"/>
        <w:adjustRightInd w:val="0"/>
        <w:spacing w:after="0" w:line="268" w:lineRule="atLeast"/>
        <w:jc w:val="both"/>
        <w:rPr>
          <w:rFonts w:cs="Courier New"/>
          <w:sz w:val="20"/>
          <w:szCs w:val="20"/>
        </w:rPr>
      </w:pPr>
      <w:r w:rsidRPr="00D10B4A">
        <w:rPr>
          <w:rFonts w:cs="Courier New"/>
          <w:sz w:val="20"/>
          <w:szCs w:val="20"/>
        </w:rPr>
        <w:t>Art. 3 - Criteri di graduazione delle Posizioni Organizzative</w:t>
      </w:r>
      <w:r w:rsidRPr="00D10B4A">
        <w:rPr>
          <w:rFonts w:cs="Courier New"/>
          <w:sz w:val="20"/>
          <w:szCs w:val="20"/>
        </w:rPr>
        <w:tab/>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r w:rsidRPr="00D10B4A">
        <w:rPr>
          <w:rFonts w:cs="Courier New"/>
          <w:sz w:val="20"/>
          <w:szCs w:val="20"/>
        </w:rPr>
        <w:t>Art. 4 - Durata, rinnovo e revoca dell'incarico</w:t>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49" w:lineRule="atLeast"/>
        <w:jc w:val="both"/>
        <w:rPr>
          <w:rFonts w:cs="Courier New"/>
          <w:sz w:val="20"/>
          <w:szCs w:val="20"/>
        </w:rPr>
      </w:pPr>
    </w:p>
    <w:p w:rsidR="00892403" w:rsidRPr="00D10B4A" w:rsidRDefault="00892403" w:rsidP="00892403">
      <w:pPr>
        <w:widowControl w:val="0"/>
        <w:autoSpaceDE w:val="0"/>
        <w:autoSpaceDN w:val="0"/>
        <w:adjustRightInd w:val="0"/>
        <w:spacing w:after="0" w:line="211" w:lineRule="atLeast"/>
        <w:jc w:val="both"/>
        <w:rPr>
          <w:rFonts w:cs="Courier New"/>
          <w:sz w:val="20"/>
          <w:szCs w:val="20"/>
        </w:rPr>
      </w:pPr>
      <w:r w:rsidRPr="00D10B4A">
        <w:rPr>
          <w:rFonts w:cs="Courier New"/>
          <w:sz w:val="20"/>
          <w:szCs w:val="20"/>
        </w:rPr>
        <w:t>Art. 5 - Titolarità e Sostituti</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r w:rsidRPr="00D10B4A">
        <w:rPr>
          <w:rFonts w:cs="Courier New"/>
          <w:sz w:val="20"/>
          <w:szCs w:val="20"/>
        </w:rPr>
        <w:t>Art. 6 - Incarichi a personale a tempo parziale</w:t>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p>
    <w:p w:rsidR="00892403" w:rsidRPr="00D10B4A" w:rsidRDefault="00892403" w:rsidP="00892403">
      <w:pPr>
        <w:widowControl w:val="0"/>
        <w:autoSpaceDE w:val="0"/>
        <w:autoSpaceDN w:val="0"/>
        <w:adjustRightInd w:val="0"/>
        <w:spacing w:after="0" w:line="216" w:lineRule="atLeast"/>
        <w:jc w:val="both"/>
        <w:rPr>
          <w:rFonts w:cs="Courier New"/>
          <w:sz w:val="20"/>
          <w:szCs w:val="20"/>
        </w:rPr>
      </w:pPr>
      <w:r w:rsidRPr="00D10B4A">
        <w:rPr>
          <w:rFonts w:cs="Courier New"/>
          <w:sz w:val="20"/>
          <w:szCs w:val="20"/>
        </w:rPr>
        <w:t>Art. 7 - Rinuncia all'incarico</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9" w:lineRule="atLeast"/>
        <w:jc w:val="both"/>
        <w:rPr>
          <w:rFonts w:cs="Courier New"/>
          <w:sz w:val="20"/>
          <w:szCs w:val="20"/>
        </w:rPr>
      </w:pPr>
    </w:p>
    <w:p w:rsidR="00892403" w:rsidRPr="00D10B4A" w:rsidRDefault="00892403" w:rsidP="00892403">
      <w:pPr>
        <w:widowControl w:val="0"/>
        <w:autoSpaceDE w:val="0"/>
        <w:autoSpaceDN w:val="0"/>
        <w:adjustRightInd w:val="0"/>
        <w:spacing w:after="0" w:line="216" w:lineRule="atLeast"/>
        <w:jc w:val="both"/>
        <w:rPr>
          <w:rFonts w:cs="Courier New"/>
          <w:sz w:val="20"/>
          <w:szCs w:val="20"/>
        </w:rPr>
      </w:pPr>
      <w:r w:rsidRPr="00D10B4A">
        <w:rPr>
          <w:rFonts w:cs="Courier New"/>
          <w:sz w:val="20"/>
          <w:szCs w:val="20"/>
        </w:rPr>
        <w:t>Art. 8 - Orario di lavoro</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73" w:lineRule="atLeast"/>
        <w:jc w:val="both"/>
        <w:rPr>
          <w:rFonts w:cs="Courier New"/>
          <w:sz w:val="20"/>
          <w:szCs w:val="20"/>
        </w:rPr>
      </w:pPr>
      <w:r w:rsidRPr="00D10B4A">
        <w:rPr>
          <w:rFonts w:cs="Courier New"/>
          <w:sz w:val="20"/>
          <w:szCs w:val="20"/>
        </w:rPr>
        <w:t>Art. 9 - Compensi incaricati di Posizione organizzativa – deroghe</w:t>
      </w:r>
      <w:r w:rsidRPr="00D10B4A">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11" w:lineRule="atLeast"/>
        <w:jc w:val="both"/>
        <w:rPr>
          <w:rFonts w:cs="Courier New"/>
          <w:sz w:val="20"/>
          <w:szCs w:val="20"/>
        </w:rPr>
      </w:pPr>
      <w:r w:rsidRPr="00D10B4A">
        <w:rPr>
          <w:rFonts w:cs="Courier New"/>
          <w:sz w:val="20"/>
          <w:szCs w:val="20"/>
        </w:rPr>
        <w:t>Art. 10 - Valutazione dei risultati</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rFonts w:cs="Courier New"/>
          <w:sz w:val="20"/>
          <w:szCs w:val="20"/>
        </w:rPr>
      </w:pPr>
    </w:p>
    <w:p w:rsidR="00892403" w:rsidRPr="00D10B4A" w:rsidRDefault="00892403" w:rsidP="00892403">
      <w:pPr>
        <w:widowControl w:val="0"/>
        <w:autoSpaceDE w:val="0"/>
        <w:autoSpaceDN w:val="0"/>
        <w:adjustRightInd w:val="0"/>
        <w:spacing w:after="0" w:line="201" w:lineRule="atLeast"/>
        <w:jc w:val="both"/>
        <w:rPr>
          <w:sz w:val="20"/>
          <w:szCs w:val="20"/>
        </w:rPr>
      </w:pPr>
      <w:r w:rsidRPr="00D10B4A">
        <w:rPr>
          <w:rFonts w:cs="Courier New"/>
          <w:sz w:val="20"/>
          <w:szCs w:val="20"/>
        </w:rPr>
        <w:t>Art. 11 - Norma di rinvio</w:t>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r>
      <w:r w:rsidRPr="00D10B4A">
        <w:rPr>
          <w:rFonts w:cs="Courier New"/>
          <w:sz w:val="20"/>
          <w:szCs w:val="20"/>
        </w:rPr>
        <w:tab/>
      </w:r>
    </w:p>
    <w:p w:rsidR="00892403" w:rsidRPr="00D10B4A" w:rsidRDefault="00892403" w:rsidP="00892403">
      <w:pPr>
        <w:widowControl w:val="0"/>
        <w:autoSpaceDE w:val="0"/>
        <w:autoSpaceDN w:val="0"/>
        <w:adjustRightInd w:val="0"/>
        <w:spacing w:after="0" w:line="254" w:lineRule="atLeast"/>
        <w:jc w:val="both"/>
        <w:rPr>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Default="00892403" w:rsidP="00892403">
      <w:pPr>
        <w:widowControl w:val="0"/>
        <w:autoSpaceDE w:val="0"/>
        <w:autoSpaceDN w:val="0"/>
        <w:adjustRightInd w:val="0"/>
        <w:spacing w:after="0" w:line="182" w:lineRule="atLeast"/>
        <w:jc w:val="center"/>
        <w:rPr>
          <w:rFonts w:cs="Arial"/>
          <w:b/>
          <w:sz w:val="20"/>
          <w:szCs w:val="20"/>
        </w:rPr>
      </w:pPr>
      <w:r w:rsidRPr="00BA35E1">
        <w:rPr>
          <w:rFonts w:cs="Arial"/>
          <w:b/>
          <w:sz w:val="20"/>
          <w:szCs w:val="20"/>
        </w:rPr>
        <w:lastRenderedPageBreak/>
        <w:t>Premessa</w:t>
      </w:r>
    </w:p>
    <w:p w:rsidR="00892403" w:rsidRDefault="00892403" w:rsidP="00892403">
      <w:pPr>
        <w:widowControl w:val="0"/>
        <w:autoSpaceDE w:val="0"/>
        <w:autoSpaceDN w:val="0"/>
        <w:adjustRightInd w:val="0"/>
        <w:spacing w:after="0" w:line="182" w:lineRule="atLeast"/>
        <w:jc w:val="both"/>
        <w:rPr>
          <w:rFonts w:cs="Arial"/>
          <w:b/>
          <w:sz w:val="20"/>
          <w:szCs w:val="20"/>
        </w:rPr>
      </w:pPr>
    </w:p>
    <w:p w:rsidR="00892403" w:rsidRPr="00D10B4A" w:rsidRDefault="00892403" w:rsidP="00892403">
      <w:pPr>
        <w:widowControl w:val="0"/>
        <w:autoSpaceDE w:val="0"/>
        <w:autoSpaceDN w:val="0"/>
        <w:adjustRightInd w:val="0"/>
        <w:spacing w:after="0" w:line="182" w:lineRule="atLeast"/>
        <w:jc w:val="both"/>
        <w:rPr>
          <w:rFonts w:cs="Arial"/>
          <w:sz w:val="20"/>
          <w:szCs w:val="20"/>
        </w:rPr>
      </w:pP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Il C.C.N.L. del 31 marzo 1999 ha previsto l'area delle posizioni organizzative che, per i Comuni privi di posizioni dirigenziali, sono riconducibili alla responsabilità di direzione dei Servizi/Uffici formalmente individuati nel modello organizzativo adottato, quindi, di norma, il vertice dell'organizzazione.</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r w:rsidRPr="00D10B4A">
        <w:rPr>
          <w:rFonts w:cs="Arial"/>
          <w:sz w:val="20"/>
          <w:szCs w:val="20"/>
        </w:rPr>
        <w:t>La metodologia per la graduazione delle posizioni organizzative, la definizione dei requisiti per l'individuazione del responsabile e la valutazione della prestazione, adottata a seguito di informazione e concertazione con le rappresentanze sindacali dei criteri generali, si caratterizza per essere coerente con le finalità dell'istituto contrattuale, pur con la necessaria flessibilità che un'applicazione di questo genere richiede, avendo riflessi sulle opportunità di sviluppo professionale dei dipendenti contestualizzate nell'ambito dell'esigenza primaria organizzativa</w:t>
      </w:r>
      <w:r>
        <w:rPr>
          <w:rFonts w:cs="Arial"/>
          <w:sz w:val="20"/>
          <w:szCs w:val="20"/>
        </w:rPr>
        <w:t xml:space="preserve"> e di perseguimento delle finali</w:t>
      </w:r>
      <w:r w:rsidRPr="00D10B4A">
        <w:rPr>
          <w:rFonts w:cs="Arial"/>
          <w:sz w:val="20"/>
          <w:szCs w:val="20"/>
        </w:rPr>
        <w:t>tà dell'Amministrazione.</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L'istituzione delle posizioni organizzative ha riflessi sul modello organizzativo, con l'obiettivo di renderlo funzionale, nonché sul coerente apprezzamento delle responsabilità assegnate sotto il profilo, in particolare, del trattamento economico, attraverso la graduazione.</w:t>
      </w:r>
    </w:p>
    <w:p w:rsidR="00892403" w:rsidRPr="00D10B4A" w:rsidRDefault="00892403" w:rsidP="00892403">
      <w:pPr>
        <w:widowControl w:val="0"/>
        <w:autoSpaceDE w:val="0"/>
        <w:autoSpaceDN w:val="0"/>
        <w:adjustRightInd w:val="0"/>
        <w:spacing w:before="115" w:after="0" w:line="254" w:lineRule="atLeast"/>
        <w:jc w:val="both"/>
        <w:rPr>
          <w:rFonts w:cs="Arial"/>
          <w:sz w:val="20"/>
          <w:szCs w:val="20"/>
        </w:rPr>
      </w:pPr>
      <w:r w:rsidRPr="00D10B4A">
        <w:rPr>
          <w:rFonts w:cs="Arial"/>
          <w:sz w:val="20"/>
          <w:szCs w:val="20"/>
        </w:rPr>
        <w:t>La definizione dei requisiti per l'attribuzione dell'incarico di responsabile della posizione organizzativa ha riflessi sulle opportunità di sviluppo professionale dei dipendenti nonché sull'adeguatezza delle competenze, possedute o che potranno essere sviluppate, di coloro che sono incaricati.</w:t>
      </w:r>
    </w:p>
    <w:p w:rsidR="00892403" w:rsidRPr="00D10B4A" w:rsidRDefault="00892403" w:rsidP="00892403">
      <w:pPr>
        <w:widowControl w:val="0"/>
        <w:autoSpaceDE w:val="0"/>
        <w:autoSpaceDN w:val="0"/>
        <w:adjustRightInd w:val="0"/>
        <w:spacing w:before="115" w:after="0" w:line="254" w:lineRule="atLeast"/>
        <w:jc w:val="both"/>
        <w:rPr>
          <w:rFonts w:cs="Arial"/>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Il metodo di valutazione della prestazione ha riflessi sulla corretta verifica della funzionalità della scelta dell'incaricato, in termini di conferma o revoca dell'incarico attribuito, nonché sul trattamento economico.</w:t>
      </w:r>
    </w:p>
    <w:p w:rsidR="00892403" w:rsidRPr="00D10B4A"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La metodologia in esame si caratterizza, quindi, per la definizione dei criteri inerenti i seguenti aspetti:</w:t>
      </w:r>
    </w:p>
    <w:p w:rsidR="00892403" w:rsidRPr="00D10B4A" w:rsidRDefault="00892403" w:rsidP="00892403">
      <w:pPr>
        <w:widowControl w:val="0"/>
        <w:autoSpaceDE w:val="0"/>
        <w:autoSpaceDN w:val="0"/>
        <w:adjustRightInd w:val="0"/>
        <w:spacing w:after="0" w:line="369" w:lineRule="atLeast"/>
        <w:jc w:val="both"/>
        <w:rPr>
          <w:rFonts w:cs="Arial"/>
          <w:sz w:val="20"/>
          <w:szCs w:val="20"/>
        </w:rPr>
      </w:pPr>
    </w:p>
    <w:p w:rsidR="00892403"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a) individuazione delle posizioni organizzative;</w:t>
      </w:r>
    </w:p>
    <w:p w:rsidR="00892403" w:rsidRPr="00D10B4A"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 xml:space="preserve"> b) graduazione delle posizioni organizzative;</w:t>
      </w:r>
    </w:p>
    <w:p w:rsidR="00892403"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c) requisiti per l'attribuzione dell'incarico di responsabile;</w:t>
      </w:r>
    </w:p>
    <w:p w:rsidR="00892403" w:rsidRPr="00D10B4A"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 xml:space="preserve"> d) attribuzione dell'incarico di responsabile;</w:t>
      </w:r>
    </w:p>
    <w:p w:rsidR="00892403" w:rsidRPr="00D10B4A" w:rsidRDefault="00892403" w:rsidP="00892403">
      <w:pPr>
        <w:widowControl w:val="0"/>
        <w:autoSpaceDE w:val="0"/>
        <w:autoSpaceDN w:val="0"/>
        <w:adjustRightInd w:val="0"/>
        <w:spacing w:after="0" w:line="374" w:lineRule="atLeast"/>
        <w:jc w:val="both"/>
        <w:rPr>
          <w:rFonts w:cs="Arial"/>
          <w:sz w:val="20"/>
          <w:szCs w:val="20"/>
        </w:rPr>
      </w:pPr>
      <w:r w:rsidRPr="00D10B4A">
        <w:rPr>
          <w:rFonts w:cs="Arial"/>
          <w:sz w:val="20"/>
          <w:szCs w:val="20"/>
        </w:rPr>
        <w:t>e) valutazione della prestazione;</w:t>
      </w:r>
    </w:p>
    <w:p w:rsidR="00892403" w:rsidRPr="00D10B4A" w:rsidRDefault="00892403" w:rsidP="00892403">
      <w:pPr>
        <w:widowControl w:val="0"/>
        <w:autoSpaceDE w:val="0"/>
        <w:autoSpaceDN w:val="0"/>
        <w:adjustRightInd w:val="0"/>
        <w:spacing w:after="0" w:line="374" w:lineRule="atLeast"/>
        <w:jc w:val="both"/>
        <w:rPr>
          <w:rFonts w:cs="Arial"/>
          <w:sz w:val="20"/>
          <w:szCs w:val="20"/>
        </w:rPr>
      </w:pPr>
      <w:r w:rsidRPr="00D10B4A">
        <w:rPr>
          <w:rFonts w:cs="Arial"/>
          <w:sz w:val="20"/>
          <w:szCs w:val="20"/>
        </w:rPr>
        <w:t>f) revoca dell'incarico di responsabile.</w:t>
      </w:r>
    </w:p>
    <w:p w:rsidR="00892403" w:rsidRPr="00D10B4A" w:rsidRDefault="00892403" w:rsidP="00892403">
      <w:pPr>
        <w:widowControl w:val="0"/>
        <w:autoSpaceDE w:val="0"/>
        <w:autoSpaceDN w:val="0"/>
        <w:adjustRightInd w:val="0"/>
        <w:spacing w:after="0" w:line="374" w:lineRule="atLeast"/>
        <w:jc w:val="both"/>
        <w:rPr>
          <w:rFonts w:cs="Arial"/>
          <w:sz w:val="20"/>
          <w:szCs w:val="20"/>
        </w:rPr>
      </w:pPr>
    </w:p>
    <w:p w:rsidR="00892403" w:rsidRDefault="00892403" w:rsidP="00892403">
      <w:pPr>
        <w:widowControl w:val="0"/>
        <w:autoSpaceDE w:val="0"/>
        <w:autoSpaceDN w:val="0"/>
        <w:adjustRightInd w:val="0"/>
        <w:spacing w:after="0" w:line="369" w:lineRule="atLeast"/>
        <w:ind w:left="1335" w:firstLine="2265"/>
        <w:jc w:val="both"/>
        <w:rPr>
          <w:rFonts w:cs="Arial"/>
          <w:b/>
          <w:sz w:val="20"/>
          <w:szCs w:val="20"/>
        </w:rPr>
      </w:pPr>
      <w:r w:rsidRPr="00FF445F">
        <w:rPr>
          <w:rFonts w:cs="Arial"/>
          <w:b/>
          <w:sz w:val="20"/>
          <w:szCs w:val="20"/>
        </w:rPr>
        <w:t>Art. 1 - Istituzione Area delle posizioni organizzative</w:t>
      </w:r>
    </w:p>
    <w:p w:rsidR="00892403" w:rsidRPr="00FF445F" w:rsidRDefault="00892403" w:rsidP="00892403">
      <w:pPr>
        <w:widowControl w:val="0"/>
        <w:autoSpaceDE w:val="0"/>
        <w:autoSpaceDN w:val="0"/>
        <w:adjustRightInd w:val="0"/>
        <w:spacing w:after="0" w:line="369" w:lineRule="atLeast"/>
        <w:ind w:left="1335" w:firstLine="2265"/>
        <w:jc w:val="both"/>
        <w:rPr>
          <w:rFonts w:cs="Arial"/>
          <w:b/>
          <w:sz w:val="20"/>
          <w:szCs w:val="20"/>
        </w:rPr>
      </w:pPr>
    </w:p>
    <w:p w:rsidR="00892403" w:rsidRPr="00D10B4A" w:rsidRDefault="00892403" w:rsidP="00892403">
      <w:pPr>
        <w:widowControl w:val="0"/>
        <w:autoSpaceDE w:val="0"/>
        <w:autoSpaceDN w:val="0"/>
        <w:adjustRightInd w:val="0"/>
        <w:spacing w:before="115" w:after="0" w:line="254" w:lineRule="atLeast"/>
        <w:jc w:val="both"/>
        <w:rPr>
          <w:rFonts w:cs="Arial"/>
          <w:sz w:val="20"/>
          <w:szCs w:val="20"/>
        </w:rPr>
      </w:pPr>
      <w:r w:rsidRPr="00D10B4A">
        <w:rPr>
          <w:rFonts w:cs="Arial"/>
          <w:sz w:val="20"/>
          <w:szCs w:val="20"/>
        </w:rPr>
        <w:t xml:space="preserve">Ai sensi degli artt. 8 e seg. del CCNL </w:t>
      </w:r>
      <w:r w:rsidRPr="00D10B4A">
        <w:rPr>
          <w:sz w:val="20"/>
          <w:szCs w:val="20"/>
        </w:rPr>
        <w:t xml:space="preserve">31.03.1999 </w:t>
      </w:r>
      <w:r w:rsidRPr="00D10B4A">
        <w:rPr>
          <w:rFonts w:cs="Arial"/>
          <w:sz w:val="20"/>
          <w:szCs w:val="20"/>
        </w:rPr>
        <w:t>e dell'art.</w:t>
      </w:r>
      <w:r>
        <w:rPr>
          <w:rFonts w:cs="Arial"/>
          <w:sz w:val="20"/>
          <w:szCs w:val="20"/>
        </w:rPr>
        <w:t xml:space="preserve"> 15 del CCNL 22.01.2004 del com</w:t>
      </w:r>
      <w:r w:rsidRPr="00D10B4A">
        <w:rPr>
          <w:rFonts w:cs="Arial"/>
          <w:sz w:val="20"/>
          <w:szCs w:val="20"/>
        </w:rPr>
        <w:t>parto Regioni</w:t>
      </w:r>
      <w:r>
        <w:rPr>
          <w:rFonts w:cs="Arial"/>
          <w:sz w:val="20"/>
          <w:szCs w:val="20"/>
        </w:rPr>
        <w:t xml:space="preserve"> </w:t>
      </w:r>
      <w:r w:rsidRPr="00D10B4A">
        <w:rPr>
          <w:rFonts w:cs="Arial"/>
          <w:sz w:val="20"/>
          <w:szCs w:val="20"/>
        </w:rPr>
        <w:t>ed Autonomie Locali l'Ente istituisce l'Area delle Posizioni Organizzative.</w:t>
      </w:r>
    </w:p>
    <w:p w:rsidR="00892403" w:rsidRPr="00D10B4A" w:rsidRDefault="00892403" w:rsidP="00892403">
      <w:pPr>
        <w:widowControl w:val="0"/>
        <w:autoSpaceDE w:val="0"/>
        <w:autoSpaceDN w:val="0"/>
        <w:adjustRightInd w:val="0"/>
        <w:spacing w:after="0" w:line="254" w:lineRule="atLeast"/>
        <w:jc w:val="both"/>
        <w:rPr>
          <w:rFonts w:cs="Arial"/>
          <w:sz w:val="20"/>
          <w:szCs w:val="20"/>
        </w:rPr>
      </w:pP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 xml:space="preserve">La Giunta Comunale istituisce, nell'ambito del modello organizzativo adottato, nonché delle previsioni contenute nel regolamento per l'ordinamento generale degli </w:t>
      </w:r>
      <w:r w:rsidRPr="00D10B4A">
        <w:rPr>
          <w:rFonts w:cs="Arial Narrow"/>
          <w:sz w:val="20"/>
          <w:szCs w:val="20"/>
        </w:rPr>
        <w:t xml:space="preserve">uffici </w:t>
      </w:r>
      <w:r w:rsidRPr="00D10B4A">
        <w:rPr>
          <w:rFonts w:cs="Arial"/>
          <w:sz w:val="20"/>
          <w:szCs w:val="20"/>
        </w:rPr>
        <w:t>e dei servizi le Posizioni organizzative per la direzione dei Servizi.</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r w:rsidRPr="00D10B4A">
        <w:rPr>
          <w:rFonts w:cs="Arial"/>
          <w:sz w:val="20"/>
          <w:szCs w:val="20"/>
        </w:rPr>
        <w:t>La Giunta Comunale modifica o revoca l'Area delle Posizioni organizzative, in funzione dei miglioramenti del modello organizzativo che deve essere costantemente adattato ed orientato al perseguimento delle finalità dell'Amministrazione attraverso una gestione efficiente ed efficace delle attività.</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Presupposto dell'istituzione delle Posizioni organizzative è l'assegnazione di un maggior livello di responsabilità di risultato rispetto al personale dell'analoga categoria.</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r w:rsidRPr="00D10B4A">
        <w:rPr>
          <w:rFonts w:cs="Arial"/>
          <w:sz w:val="20"/>
          <w:szCs w:val="20"/>
        </w:rPr>
        <w:t xml:space="preserve">Alla posizione organizzativa sono attribuiti parte degli obiettivi di PEG/PDO/Piano della Performance, assegnati con atto della </w:t>
      </w:r>
      <w:r w:rsidRPr="00D10B4A">
        <w:rPr>
          <w:rFonts w:cs="Arial"/>
          <w:sz w:val="20"/>
          <w:szCs w:val="20"/>
        </w:rPr>
        <w:lastRenderedPageBreak/>
        <w:t>Giunta comunale, oltre alle funzioni già previste nel regolamento sull'ordinamento generale degli uffici e dei servizi.</w:t>
      </w:r>
    </w:p>
    <w:p w:rsidR="00892403" w:rsidRPr="00D10B4A" w:rsidRDefault="00892403" w:rsidP="00892403">
      <w:pPr>
        <w:widowControl w:val="0"/>
        <w:autoSpaceDE w:val="0"/>
        <w:autoSpaceDN w:val="0"/>
        <w:adjustRightInd w:val="0"/>
        <w:spacing w:before="120" w:after="0" w:line="254" w:lineRule="atLeast"/>
        <w:jc w:val="both"/>
        <w:rPr>
          <w:rFonts w:cs="Arial"/>
          <w:sz w:val="20"/>
          <w:szCs w:val="20"/>
        </w:rPr>
      </w:pPr>
    </w:p>
    <w:p w:rsidR="00892403"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 xml:space="preserve">L'istituto dell'Area delle posizioni organizzative è disciplinato, in modo completo ed organico, dai Contratti Collettivi Nazionali di Lavoro. In particolare, costituiscono riferimenti normativi vincolanti i </w:t>
      </w:r>
      <w:r>
        <w:rPr>
          <w:rFonts w:cs="Arial"/>
          <w:sz w:val="20"/>
          <w:szCs w:val="20"/>
        </w:rPr>
        <w:t>seguenti articoli contrattuali:</w:t>
      </w: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 articolo 8, CCNL del 31.03.1999, che istituisce e definisce l'Area delle posizioni organizzative;</w:t>
      </w: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xml:space="preserve">- articolo 9 CCNL </w:t>
      </w:r>
      <w:r w:rsidRPr="00D10B4A">
        <w:rPr>
          <w:sz w:val="20"/>
          <w:szCs w:val="20"/>
        </w:rPr>
        <w:t xml:space="preserve">del 31.03.1999, </w:t>
      </w:r>
      <w:r w:rsidRPr="00D10B4A">
        <w:rPr>
          <w:rFonts w:cs="Arial"/>
          <w:sz w:val="20"/>
          <w:szCs w:val="20"/>
        </w:rPr>
        <w:t>che indica le modalità di conferimento e revoca degli incarichi di Posizione Organizzativa;</w:t>
      </w: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articolo 10 CCNL 31.03.1999, che disciplina il trattamento economico spettante al personale incaricato, demandando a ciascun Ente la determinazione della "graduazione della retribuzione di posizione in rapporto a ciascuna delle Posizioni organizzative previamente individuate";</w:t>
      </w: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 l'articolo 15 CCNL 22.01.2004, che stabilisce: "Negli Enti privi di personale con qualifica dirigenziale, i responsabili delle strutture apicali secondo l'ordinamento organizzativo dell'Ente, sono titolari delle Posizioni organizzative disciplinate dagli articoli 8 e seguenti del CCNL del 31.03.1999";</w:t>
      </w:r>
    </w:p>
    <w:p w:rsidR="00892403" w:rsidRDefault="00892403" w:rsidP="00892403">
      <w:pPr>
        <w:widowControl w:val="0"/>
        <w:autoSpaceDE w:val="0"/>
        <w:autoSpaceDN w:val="0"/>
        <w:adjustRightInd w:val="0"/>
        <w:spacing w:after="0" w:line="249" w:lineRule="atLeast"/>
        <w:jc w:val="both"/>
        <w:rPr>
          <w:rFonts w:cs="Arial"/>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Il trattamento economico accessorio del personale titolare delle Posizioni organizzative è composto dalla Retribuzione di posizione e dalla Retribuzione di risultato.</w:t>
      </w: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Tale trattamento assorbe tutte le competenze accessorie e le indennità previste dal vigente contratto collettivo nazionale.</w:t>
      </w:r>
    </w:p>
    <w:p w:rsidR="00892403" w:rsidRDefault="00892403" w:rsidP="00892403">
      <w:pPr>
        <w:widowControl w:val="0"/>
        <w:autoSpaceDE w:val="0"/>
        <w:autoSpaceDN w:val="0"/>
        <w:adjustRightInd w:val="0"/>
        <w:spacing w:after="0" w:line="360" w:lineRule="atLeast"/>
        <w:ind w:firstLine="465"/>
        <w:jc w:val="center"/>
        <w:rPr>
          <w:rFonts w:cs="Arial"/>
          <w:b/>
          <w:sz w:val="20"/>
          <w:szCs w:val="20"/>
        </w:rPr>
      </w:pPr>
    </w:p>
    <w:p w:rsidR="00892403" w:rsidRDefault="00892403" w:rsidP="00892403">
      <w:pPr>
        <w:widowControl w:val="0"/>
        <w:autoSpaceDE w:val="0"/>
        <w:autoSpaceDN w:val="0"/>
        <w:adjustRightInd w:val="0"/>
        <w:spacing w:after="0" w:line="360" w:lineRule="atLeast"/>
        <w:ind w:firstLine="465"/>
        <w:jc w:val="center"/>
        <w:rPr>
          <w:rFonts w:cs="Arial"/>
          <w:b/>
          <w:sz w:val="20"/>
          <w:szCs w:val="20"/>
        </w:rPr>
      </w:pPr>
      <w:r w:rsidRPr="00FF445F">
        <w:rPr>
          <w:rFonts w:cs="Arial"/>
          <w:b/>
          <w:sz w:val="20"/>
          <w:szCs w:val="20"/>
        </w:rPr>
        <w:t>Art. 2 - Criteri di individuazione per il conferimento dell'incarico di Posizione organizzativa</w:t>
      </w:r>
    </w:p>
    <w:p w:rsidR="00892403" w:rsidRPr="00FF445F" w:rsidRDefault="00892403" w:rsidP="00892403">
      <w:pPr>
        <w:widowControl w:val="0"/>
        <w:autoSpaceDE w:val="0"/>
        <w:autoSpaceDN w:val="0"/>
        <w:adjustRightInd w:val="0"/>
        <w:spacing w:after="0" w:line="360" w:lineRule="atLeast"/>
        <w:ind w:firstLine="465"/>
        <w:jc w:val="center"/>
        <w:rPr>
          <w:rFonts w:cs="Arial"/>
          <w:b/>
          <w:sz w:val="20"/>
          <w:szCs w:val="20"/>
        </w:rPr>
      </w:pPr>
    </w:p>
    <w:p w:rsidR="00892403" w:rsidRPr="00D10B4A" w:rsidRDefault="00892403" w:rsidP="00892403">
      <w:pPr>
        <w:widowControl w:val="0"/>
        <w:autoSpaceDE w:val="0"/>
        <w:autoSpaceDN w:val="0"/>
        <w:adjustRightInd w:val="0"/>
        <w:spacing w:before="115" w:after="0" w:line="244" w:lineRule="atLeast"/>
        <w:jc w:val="both"/>
        <w:rPr>
          <w:rFonts w:cs="Arial"/>
          <w:sz w:val="20"/>
          <w:szCs w:val="20"/>
        </w:rPr>
      </w:pPr>
      <w:r w:rsidRPr="00D10B4A">
        <w:rPr>
          <w:rFonts w:cs="Arial"/>
          <w:sz w:val="20"/>
          <w:szCs w:val="20"/>
        </w:rPr>
        <w:t>L'Ente determina, considerando le sue dimensioni, le risorse del proprio bilancio e la sua struttura organizzativa, il numero delle Posizioni organizzative, nonché' il valore da attribuire alle singole Posizioni e la durata degli incarichi ai titolari.</w:t>
      </w:r>
    </w:p>
    <w:p w:rsidR="00892403" w:rsidRPr="00D10B4A" w:rsidRDefault="00892403" w:rsidP="00892403">
      <w:pPr>
        <w:widowControl w:val="0"/>
        <w:autoSpaceDE w:val="0"/>
        <w:autoSpaceDN w:val="0"/>
        <w:adjustRightInd w:val="0"/>
        <w:spacing w:before="115" w:after="0" w:line="244" w:lineRule="atLeast"/>
        <w:jc w:val="both"/>
        <w:rPr>
          <w:rFonts w:cs="Arial"/>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Negli enti privi di figure dirigenziali, la titolarità di posizione organizzativa accompagna, obbligatoriamente, l'incarico di direzione di una struttura di massima dimensione e la relativa attribuzione delle funzioni dirigenziali. Tale incarico viene affidato dal Sindaco, secondo il combinato disposto degli arti. 50, comma 10, e 109, comma 2, del TUEL.</w:t>
      </w:r>
    </w:p>
    <w:p w:rsidR="00892403" w:rsidRDefault="00892403" w:rsidP="00892403">
      <w:pPr>
        <w:widowControl w:val="0"/>
        <w:autoSpaceDE w:val="0"/>
        <w:autoSpaceDN w:val="0"/>
        <w:adjustRightInd w:val="0"/>
        <w:spacing w:after="0" w:line="249" w:lineRule="atLeast"/>
        <w:jc w:val="both"/>
        <w:rPr>
          <w:rFonts w:cs="Arial"/>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Le Posizioni organizzati</w:t>
      </w:r>
      <w:r>
        <w:rPr>
          <w:rFonts w:cs="Arial"/>
          <w:sz w:val="20"/>
          <w:szCs w:val="20"/>
        </w:rPr>
        <w:t>ve, presso il Comune di Itri</w:t>
      </w:r>
      <w:r w:rsidRPr="00D10B4A">
        <w:rPr>
          <w:rFonts w:cs="Arial"/>
          <w:sz w:val="20"/>
          <w:szCs w:val="20"/>
        </w:rPr>
        <w:t>, sono assegnate, ai sensi dell'articolo 9, comma 2 de</w:t>
      </w:r>
      <w:r>
        <w:rPr>
          <w:rFonts w:cs="Arial"/>
          <w:sz w:val="20"/>
          <w:szCs w:val="20"/>
        </w:rPr>
        <w:t>l CCNL 31.03.1999,</w:t>
      </w:r>
      <w:r w:rsidRPr="00D10B4A">
        <w:rPr>
          <w:rFonts w:cs="Arial"/>
          <w:sz w:val="20"/>
          <w:szCs w:val="20"/>
        </w:rPr>
        <w:t xml:space="preserve"> ai dipendenti inquadrati </w:t>
      </w:r>
      <w:r w:rsidRPr="00E07C41">
        <w:rPr>
          <w:rFonts w:cs="Arial"/>
          <w:sz w:val="20"/>
          <w:szCs w:val="20"/>
        </w:rPr>
        <w:t>nella categoria "D", salva</w:t>
      </w:r>
      <w:r>
        <w:rPr>
          <w:rFonts w:cs="Arial"/>
          <w:sz w:val="20"/>
          <w:szCs w:val="20"/>
        </w:rPr>
        <w:t xml:space="preserve"> l’applicazione dell’art. 109, comma 2, del TUEL 267/2000.</w:t>
      </w:r>
    </w:p>
    <w:p w:rsidR="00892403" w:rsidRPr="00D10B4A" w:rsidRDefault="00892403" w:rsidP="00892403">
      <w:pPr>
        <w:widowControl w:val="0"/>
        <w:autoSpaceDE w:val="0"/>
        <w:autoSpaceDN w:val="0"/>
        <w:adjustRightInd w:val="0"/>
        <w:spacing w:before="129" w:after="0" w:line="249" w:lineRule="atLeast"/>
        <w:jc w:val="both"/>
        <w:rPr>
          <w:rFonts w:cs="Arial"/>
          <w:sz w:val="20"/>
          <w:szCs w:val="20"/>
        </w:rPr>
      </w:pP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xml:space="preserve">I titolari di Posizione organizzativa sono individuati, in particolare, secondo l'articolo 19, comma 1, del </w:t>
      </w:r>
      <w:proofErr w:type="spellStart"/>
      <w:r w:rsidRPr="00D10B4A">
        <w:rPr>
          <w:rFonts w:cs="Arial"/>
          <w:sz w:val="20"/>
          <w:szCs w:val="20"/>
        </w:rPr>
        <w:t>D.Lgs.</w:t>
      </w:r>
      <w:proofErr w:type="spellEnd"/>
      <w:r w:rsidRPr="00D10B4A">
        <w:rPr>
          <w:rFonts w:cs="Arial"/>
          <w:sz w:val="20"/>
          <w:szCs w:val="20"/>
        </w:rPr>
        <w:t xml:space="preserve"> 165 del 30 marzo 2001 e </w:t>
      </w:r>
      <w:proofErr w:type="spellStart"/>
      <w:r w:rsidRPr="00D10B4A">
        <w:rPr>
          <w:rFonts w:cs="Arial"/>
          <w:sz w:val="20"/>
          <w:szCs w:val="20"/>
        </w:rPr>
        <w:t>s.m.i.</w:t>
      </w:r>
      <w:proofErr w:type="spellEnd"/>
      <w:r w:rsidRPr="00D10B4A">
        <w:rPr>
          <w:rFonts w:cs="Arial"/>
          <w:sz w:val="20"/>
          <w:szCs w:val="20"/>
        </w:rPr>
        <w:t>, tenendo conto dei seguenti criteri:</w:t>
      </w:r>
    </w:p>
    <w:p w:rsidR="00892403" w:rsidRPr="00D10B4A" w:rsidRDefault="00892403" w:rsidP="00892403">
      <w:pPr>
        <w:widowControl w:val="0"/>
        <w:autoSpaceDE w:val="0"/>
        <w:autoSpaceDN w:val="0"/>
        <w:adjustRightInd w:val="0"/>
        <w:spacing w:after="0" w:line="360" w:lineRule="atLeast"/>
        <w:jc w:val="both"/>
        <w:rPr>
          <w:rFonts w:cs="Arial"/>
          <w:sz w:val="20"/>
          <w:szCs w:val="20"/>
        </w:rPr>
      </w:pPr>
      <w:r w:rsidRPr="00D10B4A">
        <w:rPr>
          <w:rFonts w:cs="Arial"/>
          <w:sz w:val="20"/>
          <w:szCs w:val="20"/>
        </w:rPr>
        <w:t xml:space="preserve">a) posizione giuridica posseduta all'interno </w:t>
      </w:r>
      <w:r w:rsidRPr="00E07C41">
        <w:rPr>
          <w:rFonts w:cs="Arial"/>
          <w:sz w:val="20"/>
          <w:szCs w:val="20"/>
        </w:rPr>
        <w:t>della categoria D;</w:t>
      </w:r>
    </w:p>
    <w:p w:rsidR="00892403"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b) della natura e delle caratteristiche dei programmi da realizzare;</w:t>
      </w:r>
    </w:p>
    <w:p w:rsidR="00892403" w:rsidRPr="00D10B4A" w:rsidRDefault="00892403" w:rsidP="00892403">
      <w:pPr>
        <w:widowControl w:val="0"/>
        <w:autoSpaceDE w:val="0"/>
        <w:autoSpaceDN w:val="0"/>
        <w:adjustRightInd w:val="0"/>
        <w:spacing w:after="0" w:line="369" w:lineRule="atLeast"/>
        <w:jc w:val="both"/>
        <w:rPr>
          <w:rFonts w:cs="Arial"/>
          <w:sz w:val="20"/>
          <w:szCs w:val="20"/>
        </w:rPr>
      </w:pPr>
      <w:r w:rsidRPr="00D10B4A">
        <w:rPr>
          <w:rFonts w:cs="Arial"/>
          <w:sz w:val="20"/>
          <w:szCs w:val="20"/>
        </w:rPr>
        <w:t xml:space="preserve"> c) della complessità della struttura da dirigere;</w:t>
      </w:r>
    </w:p>
    <w:p w:rsidR="00892403" w:rsidRDefault="00892403" w:rsidP="00892403">
      <w:pPr>
        <w:widowControl w:val="0"/>
        <w:autoSpaceDE w:val="0"/>
        <w:autoSpaceDN w:val="0"/>
        <w:adjustRightInd w:val="0"/>
        <w:spacing w:after="0" w:line="360" w:lineRule="atLeast"/>
        <w:jc w:val="both"/>
        <w:rPr>
          <w:rFonts w:cs="Arial"/>
          <w:sz w:val="20"/>
          <w:szCs w:val="20"/>
        </w:rPr>
      </w:pPr>
      <w:r w:rsidRPr="00D10B4A">
        <w:rPr>
          <w:rFonts w:cs="Arial"/>
          <w:sz w:val="20"/>
          <w:szCs w:val="20"/>
        </w:rPr>
        <w:t>d) delle attitudini, delle capacità professionali e dell'esperienza acquisita;</w:t>
      </w:r>
    </w:p>
    <w:p w:rsidR="00892403" w:rsidRPr="00D10B4A" w:rsidRDefault="00892403" w:rsidP="00892403">
      <w:pPr>
        <w:widowControl w:val="0"/>
        <w:autoSpaceDE w:val="0"/>
        <w:autoSpaceDN w:val="0"/>
        <w:adjustRightInd w:val="0"/>
        <w:spacing w:after="0" w:line="360" w:lineRule="atLeast"/>
        <w:jc w:val="both"/>
        <w:rPr>
          <w:rFonts w:cs="Arial"/>
          <w:sz w:val="20"/>
          <w:szCs w:val="20"/>
        </w:rPr>
      </w:pPr>
      <w:r w:rsidRPr="00D10B4A">
        <w:rPr>
          <w:rFonts w:cs="Arial"/>
          <w:sz w:val="20"/>
          <w:szCs w:val="20"/>
        </w:rPr>
        <w:t xml:space="preserve"> e) dei requisiti culturali posseduti;</w:t>
      </w:r>
    </w:p>
    <w:p w:rsidR="00892403" w:rsidRPr="00D10B4A" w:rsidRDefault="00892403" w:rsidP="00892403">
      <w:pPr>
        <w:widowControl w:val="0"/>
        <w:autoSpaceDE w:val="0"/>
        <w:autoSpaceDN w:val="0"/>
        <w:adjustRightInd w:val="0"/>
        <w:spacing w:after="0" w:line="374" w:lineRule="atLeast"/>
        <w:jc w:val="both"/>
        <w:rPr>
          <w:rFonts w:cs="Arial"/>
          <w:sz w:val="20"/>
          <w:szCs w:val="20"/>
        </w:rPr>
      </w:pPr>
      <w:r w:rsidRPr="00D10B4A">
        <w:rPr>
          <w:rFonts w:cs="Arial"/>
          <w:sz w:val="20"/>
          <w:szCs w:val="20"/>
        </w:rPr>
        <w:t>f) delle esperienze di direzione maturate all'esterno dell'amministrazione di appartenenza;</w:t>
      </w:r>
    </w:p>
    <w:p w:rsidR="00892403" w:rsidRPr="00D10B4A" w:rsidRDefault="00892403" w:rsidP="00892403">
      <w:pPr>
        <w:widowControl w:val="0"/>
        <w:autoSpaceDE w:val="0"/>
        <w:autoSpaceDN w:val="0"/>
        <w:adjustRightInd w:val="0"/>
        <w:spacing w:before="124" w:after="0" w:line="249" w:lineRule="atLeast"/>
        <w:jc w:val="both"/>
        <w:rPr>
          <w:rFonts w:cs="Arial"/>
          <w:sz w:val="20"/>
          <w:szCs w:val="20"/>
        </w:rPr>
      </w:pPr>
      <w:r w:rsidRPr="00D10B4A">
        <w:rPr>
          <w:rFonts w:cs="Arial"/>
          <w:sz w:val="20"/>
          <w:szCs w:val="20"/>
        </w:rPr>
        <w:t xml:space="preserve">Gli incarichi di responsabile di Posizione organizzativa sono attribuiti dal Sindaco ai dipendenti ascritti </w:t>
      </w:r>
      <w:r w:rsidRPr="00E07C41">
        <w:rPr>
          <w:rFonts w:cs="Arial"/>
          <w:sz w:val="20"/>
          <w:szCs w:val="20"/>
        </w:rPr>
        <w:t>alla categoria D del</w:t>
      </w:r>
      <w:r w:rsidRPr="00D10B4A">
        <w:rPr>
          <w:rFonts w:cs="Arial"/>
          <w:sz w:val="20"/>
          <w:szCs w:val="20"/>
        </w:rPr>
        <w:t xml:space="preserve"> vigente ordinamento professionale che abbiano maturato almeno un anno di servizio e, comunque, superato il periodo di prova, nella predetta categoria (indipendentemente dal profilo professionale rivestito e dalla posizione economica di appartenenza), in servizio a tempo pieno e part</w:t>
      </w:r>
      <w:r>
        <w:rPr>
          <w:rFonts w:cs="Arial"/>
          <w:sz w:val="20"/>
          <w:szCs w:val="20"/>
        </w:rPr>
        <w:t>-</w:t>
      </w:r>
      <w:r w:rsidRPr="00D10B4A">
        <w:rPr>
          <w:rFonts w:cs="Arial"/>
          <w:sz w:val="20"/>
          <w:szCs w:val="20"/>
        </w:rPr>
        <w:t xml:space="preserve"> </w:t>
      </w:r>
      <w:proofErr w:type="spellStart"/>
      <w:r w:rsidRPr="00D10B4A">
        <w:rPr>
          <w:rFonts w:cs="Arial"/>
          <w:sz w:val="20"/>
          <w:szCs w:val="20"/>
        </w:rPr>
        <w:t>time</w:t>
      </w:r>
      <w:proofErr w:type="spellEnd"/>
      <w:r w:rsidRPr="00D10B4A">
        <w:rPr>
          <w:rFonts w:cs="Arial"/>
          <w:sz w:val="20"/>
          <w:szCs w:val="20"/>
        </w:rPr>
        <w:t>, anche se comandati da altri Enti.</w:t>
      </w:r>
    </w:p>
    <w:p w:rsidR="00892403" w:rsidRPr="00D10B4A" w:rsidRDefault="00892403" w:rsidP="00892403">
      <w:pPr>
        <w:widowControl w:val="0"/>
        <w:autoSpaceDE w:val="0"/>
        <w:autoSpaceDN w:val="0"/>
        <w:adjustRightInd w:val="0"/>
        <w:spacing w:after="0" w:line="254" w:lineRule="atLeast"/>
        <w:jc w:val="both"/>
        <w:rPr>
          <w:rFonts w:cs="Arial"/>
          <w:sz w:val="20"/>
          <w:szCs w:val="20"/>
        </w:rPr>
      </w:pPr>
    </w:p>
    <w:p w:rsidR="00892403" w:rsidRPr="00D10B4A"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 xml:space="preserve">La durata dell'incarico </w:t>
      </w:r>
      <w:r w:rsidRPr="00D10B4A">
        <w:rPr>
          <w:sz w:val="20"/>
          <w:szCs w:val="20"/>
        </w:rPr>
        <w:t xml:space="preserve">è </w:t>
      </w:r>
      <w:r w:rsidRPr="00D10B4A">
        <w:rPr>
          <w:rFonts w:cs="Arial"/>
          <w:sz w:val="20"/>
          <w:szCs w:val="20"/>
        </w:rPr>
        <w:t>fissata nell'atto di conferimento per un periodo d</w:t>
      </w:r>
      <w:r>
        <w:rPr>
          <w:rFonts w:cs="Arial"/>
          <w:sz w:val="20"/>
          <w:szCs w:val="20"/>
        </w:rPr>
        <w:t>i</w:t>
      </w:r>
      <w:r w:rsidRPr="00D10B4A">
        <w:rPr>
          <w:rFonts w:cs="Arial"/>
          <w:sz w:val="20"/>
          <w:szCs w:val="20"/>
        </w:rPr>
        <w:t xml:space="preserve"> un anno e, di norma, la scadenza e fissata al 31 dicembre di ogni anno, salvo diversa scadenza indicata nel Decreto di nomina, ma non superiore al mandato del Sindaco.</w:t>
      </w:r>
    </w:p>
    <w:p w:rsidR="00892403" w:rsidRDefault="00892403" w:rsidP="00892403">
      <w:pPr>
        <w:widowControl w:val="0"/>
        <w:autoSpaceDE w:val="0"/>
        <w:autoSpaceDN w:val="0"/>
        <w:adjustRightInd w:val="0"/>
        <w:spacing w:before="124" w:after="0" w:line="254" w:lineRule="atLeast"/>
        <w:jc w:val="both"/>
        <w:rPr>
          <w:rFonts w:cs="Arial"/>
          <w:sz w:val="20"/>
          <w:szCs w:val="20"/>
        </w:rPr>
      </w:pPr>
      <w:r w:rsidRPr="00D10B4A">
        <w:rPr>
          <w:sz w:val="20"/>
          <w:szCs w:val="20"/>
        </w:rPr>
        <w:t xml:space="preserve">AI </w:t>
      </w:r>
      <w:r w:rsidRPr="00D10B4A">
        <w:rPr>
          <w:rFonts w:cs="Arial"/>
          <w:sz w:val="20"/>
          <w:szCs w:val="20"/>
        </w:rPr>
        <w:t>fine di garantire fa continuità nella gestione, alla scadenza gli incaricati di Posizione organizzativa continuano a svolgere le funzioni relative all'incarico cessato p</w:t>
      </w:r>
      <w:r>
        <w:rPr>
          <w:rFonts w:cs="Arial"/>
          <w:sz w:val="20"/>
          <w:szCs w:val="20"/>
        </w:rPr>
        <w:t>er un periodo non superiore a 60</w:t>
      </w:r>
      <w:r w:rsidRPr="00D10B4A">
        <w:rPr>
          <w:rFonts w:cs="Arial"/>
          <w:sz w:val="20"/>
          <w:szCs w:val="20"/>
        </w:rPr>
        <w:t xml:space="preserve"> giorni.</w:t>
      </w:r>
    </w:p>
    <w:p w:rsidR="00892403" w:rsidRDefault="00892403" w:rsidP="00892403">
      <w:pPr>
        <w:widowControl w:val="0"/>
        <w:autoSpaceDE w:val="0"/>
        <w:autoSpaceDN w:val="0"/>
        <w:adjustRightInd w:val="0"/>
        <w:spacing w:before="124" w:after="0" w:line="254" w:lineRule="atLeast"/>
        <w:jc w:val="center"/>
        <w:rPr>
          <w:b/>
          <w:sz w:val="20"/>
          <w:szCs w:val="20"/>
        </w:rPr>
      </w:pPr>
      <w:r w:rsidRPr="00D05755">
        <w:rPr>
          <w:b/>
          <w:sz w:val="20"/>
          <w:szCs w:val="20"/>
        </w:rPr>
        <w:lastRenderedPageBreak/>
        <w:t>Art. 3 - Criteri di graduazione delle Posizioni Organizzative</w:t>
      </w:r>
    </w:p>
    <w:p w:rsidR="00892403" w:rsidRPr="00CC3305" w:rsidRDefault="00892403" w:rsidP="00892403">
      <w:pPr>
        <w:widowControl w:val="0"/>
        <w:autoSpaceDE w:val="0"/>
        <w:autoSpaceDN w:val="0"/>
        <w:adjustRightInd w:val="0"/>
        <w:spacing w:before="124" w:after="0" w:line="254" w:lineRule="atLeast"/>
        <w:jc w:val="center"/>
        <w:rPr>
          <w:rFonts w:cs="Arial"/>
          <w:sz w:val="20"/>
          <w:szCs w:val="20"/>
        </w:rPr>
      </w:pPr>
    </w:p>
    <w:p w:rsidR="00892403" w:rsidRPr="00D10B4A" w:rsidRDefault="00892403" w:rsidP="00892403">
      <w:pPr>
        <w:widowControl w:val="0"/>
        <w:autoSpaceDE w:val="0"/>
        <w:autoSpaceDN w:val="0"/>
        <w:adjustRightInd w:val="0"/>
        <w:spacing w:before="134" w:after="0" w:line="244" w:lineRule="atLeast"/>
        <w:jc w:val="both"/>
        <w:rPr>
          <w:rFonts w:cs="Arial"/>
          <w:sz w:val="20"/>
          <w:szCs w:val="20"/>
        </w:rPr>
      </w:pPr>
      <w:r w:rsidRPr="00D10B4A">
        <w:rPr>
          <w:rFonts w:cs="Arial"/>
          <w:sz w:val="20"/>
          <w:szCs w:val="20"/>
        </w:rPr>
        <w:t>Il sistema di valutazione prevede l'individuazione di criteri che a loro volta si scompongono in elementi e sotto elementi di valutazione, con punteggi collegati a ciascun indicatore, come riportato nella Tabella allegato A), al presente regolamento, come sotto riportati:</w:t>
      </w:r>
    </w:p>
    <w:p w:rsidR="00892403" w:rsidRPr="00D10B4A" w:rsidRDefault="00892403" w:rsidP="00892403">
      <w:pPr>
        <w:widowControl w:val="0"/>
        <w:autoSpaceDE w:val="0"/>
        <w:autoSpaceDN w:val="0"/>
        <w:adjustRightInd w:val="0"/>
        <w:spacing w:before="134" w:after="0" w:line="244" w:lineRule="atLeast"/>
        <w:jc w:val="both"/>
        <w:rPr>
          <w:rFonts w:cs="Arial"/>
          <w:sz w:val="20"/>
          <w:szCs w:val="20"/>
        </w:rPr>
      </w:pP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 xml:space="preserve">FATTORI </w:t>
      </w:r>
      <w:proofErr w:type="spellStart"/>
      <w:r w:rsidRPr="00D10B4A">
        <w:rPr>
          <w:rFonts w:cs="Arial"/>
          <w:sz w:val="20"/>
          <w:szCs w:val="20"/>
        </w:rPr>
        <w:t>DI</w:t>
      </w:r>
      <w:proofErr w:type="spellEnd"/>
      <w:r w:rsidRPr="00D10B4A">
        <w:rPr>
          <w:rFonts w:cs="Arial"/>
          <w:sz w:val="20"/>
          <w:szCs w:val="20"/>
        </w:rPr>
        <w:t xml:space="preserve"> VALUTAZIONE</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A) Complessità organizzativa;</w:t>
      </w:r>
    </w:p>
    <w:p w:rsidR="00892403"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B) Intensità delle relazioni e complessità dei rapporti da gestire;</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 xml:space="preserve"> C) Posizione funzionale dell'unità organizzativa;</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D) Competenza professionale;</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E) Responsabilità gestionali.</w:t>
      </w:r>
    </w:p>
    <w:p w:rsidR="00892403" w:rsidRPr="00D10B4A" w:rsidRDefault="00892403" w:rsidP="00892403">
      <w:pPr>
        <w:widowControl w:val="0"/>
        <w:autoSpaceDE w:val="0"/>
        <w:autoSpaceDN w:val="0"/>
        <w:adjustRightInd w:val="0"/>
        <w:spacing w:after="0" w:line="331" w:lineRule="atLeast"/>
        <w:jc w:val="both"/>
        <w:rPr>
          <w:rFonts w:cs="Arial"/>
          <w:sz w:val="20"/>
          <w:szCs w:val="20"/>
        </w:rPr>
      </w:pP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xml:space="preserve">La pesatura delle posizioni organizzative viene effettuata </w:t>
      </w:r>
      <w:r>
        <w:rPr>
          <w:sz w:val="20"/>
          <w:szCs w:val="20"/>
        </w:rPr>
        <w:t>dall’Organismo</w:t>
      </w:r>
      <w:r w:rsidRPr="00D10B4A">
        <w:rPr>
          <w:sz w:val="20"/>
          <w:szCs w:val="20"/>
        </w:rPr>
        <w:t xml:space="preserve"> di valutazione </w:t>
      </w:r>
      <w:r w:rsidRPr="00D10B4A">
        <w:rPr>
          <w:rFonts w:cs="Arial"/>
          <w:sz w:val="20"/>
          <w:szCs w:val="20"/>
        </w:rPr>
        <w:t>dell'Ente, e approvato dal</w:t>
      </w:r>
      <w:r>
        <w:rPr>
          <w:rFonts w:cs="Arial"/>
          <w:sz w:val="20"/>
          <w:szCs w:val="20"/>
        </w:rPr>
        <w:t>la Giunta comunale, prima dell'</w:t>
      </w:r>
      <w:r w:rsidRPr="00D10B4A">
        <w:rPr>
          <w:rFonts w:cs="Arial"/>
          <w:sz w:val="20"/>
          <w:szCs w:val="20"/>
        </w:rPr>
        <w:t>affidamento dell'incarico, tenendo conto dell'assetto organizzativo dell'ente.</w:t>
      </w: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L'importo della Retribuzione di posizione varia da un minimo di € 5.164,57= ad un massimo di € 12.911,42=, annui lordi per tredici mensilità.</w:t>
      </w:r>
    </w:p>
    <w:p w:rsidR="00892403" w:rsidRDefault="00892403" w:rsidP="00892403">
      <w:pPr>
        <w:widowControl w:val="0"/>
        <w:autoSpaceDE w:val="0"/>
        <w:autoSpaceDN w:val="0"/>
        <w:adjustRightInd w:val="0"/>
        <w:spacing w:after="0" w:line="244" w:lineRule="atLeast"/>
        <w:jc w:val="both"/>
        <w:rPr>
          <w:rFonts w:cs="Arial"/>
          <w:sz w:val="20"/>
          <w:szCs w:val="20"/>
        </w:rPr>
      </w:pPr>
    </w:p>
    <w:p w:rsidR="00892403"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Ai fini dell'assegnazione della retribuzione di posizione, di cui all'art. 10 del CCNL 31 marzo 1999, a ciascuna posizione organizzativa è assegnato un punteggio, sulla base dei parametri contenuti nell'allegato A) del presente regolamento che n</w:t>
      </w:r>
      <w:r>
        <w:rPr>
          <w:rFonts w:cs="Arial"/>
          <w:sz w:val="20"/>
          <w:szCs w:val="20"/>
        </w:rPr>
        <w:t>e individua il valore economico.</w:t>
      </w:r>
    </w:p>
    <w:p w:rsidR="00892403" w:rsidRPr="00D10B4A" w:rsidRDefault="00892403" w:rsidP="00892403">
      <w:pPr>
        <w:widowControl w:val="0"/>
        <w:autoSpaceDE w:val="0"/>
        <w:autoSpaceDN w:val="0"/>
        <w:adjustRightInd w:val="0"/>
        <w:spacing w:after="0" w:line="244" w:lineRule="atLeast"/>
        <w:jc w:val="both"/>
        <w:rPr>
          <w:rFonts w:cs="Arial"/>
          <w:sz w:val="20"/>
          <w:szCs w:val="20"/>
        </w:rPr>
      </w:pP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E' fatto divieto di corrispondere trattamenti economici di posizione sostanzialmente omologhi a posizioni organizzative obiettivamente non comparabili sul piano della complessità gestionale ed organizzativa e delle connesse responsabilità.</w:t>
      </w:r>
    </w:p>
    <w:p w:rsidR="00892403" w:rsidRDefault="00892403" w:rsidP="00892403">
      <w:pPr>
        <w:widowControl w:val="0"/>
        <w:autoSpaceDE w:val="0"/>
        <w:autoSpaceDN w:val="0"/>
        <w:adjustRightInd w:val="0"/>
        <w:spacing w:after="0" w:line="235" w:lineRule="atLeast"/>
        <w:jc w:val="both"/>
        <w:rPr>
          <w:rFonts w:cs="Arial"/>
          <w:sz w:val="20"/>
          <w:szCs w:val="20"/>
          <w:highlight w:val="yellow"/>
        </w:rPr>
      </w:pPr>
    </w:p>
    <w:p w:rsidR="00892403" w:rsidRPr="007D5E16" w:rsidRDefault="00892403" w:rsidP="00892403">
      <w:pPr>
        <w:widowControl w:val="0"/>
        <w:autoSpaceDE w:val="0"/>
        <w:autoSpaceDN w:val="0"/>
        <w:adjustRightInd w:val="0"/>
        <w:spacing w:after="0" w:line="235" w:lineRule="atLeast"/>
        <w:jc w:val="both"/>
        <w:rPr>
          <w:rFonts w:cs="Arial"/>
          <w:sz w:val="20"/>
          <w:szCs w:val="20"/>
        </w:rPr>
      </w:pPr>
      <w:r w:rsidRPr="007D5E16">
        <w:rPr>
          <w:rFonts w:cs="Arial"/>
          <w:sz w:val="20"/>
          <w:szCs w:val="20"/>
        </w:rPr>
        <w:t>L'indennità è determinata in base al punteggio attribuito e la relativa fascia di appartenenza come riportato nella tabella allegato A) del presente regolamento.</w:t>
      </w:r>
    </w:p>
    <w:p w:rsidR="00892403" w:rsidRDefault="00892403" w:rsidP="00892403">
      <w:pPr>
        <w:widowControl w:val="0"/>
        <w:autoSpaceDE w:val="0"/>
        <w:autoSpaceDN w:val="0"/>
        <w:adjustRightInd w:val="0"/>
        <w:spacing w:after="0" w:line="340" w:lineRule="atLeast"/>
        <w:ind w:left="1671" w:hanging="1671"/>
        <w:jc w:val="center"/>
        <w:rPr>
          <w:b/>
          <w:sz w:val="20"/>
          <w:szCs w:val="20"/>
        </w:rPr>
      </w:pPr>
    </w:p>
    <w:p w:rsidR="00892403" w:rsidRDefault="00892403" w:rsidP="00892403">
      <w:pPr>
        <w:widowControl w:val="0"/>
        <w:autoSpaceDE w:val="0"/>
        <w:autoSpaceDN w:val="0"/>
        <w:adjustRightInd w:val="0"/>
        <w:spacing w:after="0" w:line="340" w:lineRule="atLeast"/>
        <w:ind w:left="1671" w:hanging="1671"/>
        <w:jc w:val="center"/>
        <w:rPr>
          <w:b/>
          <w:sz w:val="20"/>
          <w:szCs w:val="20"/>
        </w:rPr>
      </w:pPr>
      <w:r w:rsidRPr="00D05755">
        <w:rPr>
          <w:b/>
          <w:sz w:val="20"/>
          <w:szCs w:val="20"/>
        </w:rPr>
        <w:t>Art. 4 - Durata, rinnovo e revoca dell'incarico</w:t>
      </w:r>
    </w:p>
    <w:p w:rsidR="00892403" w:rsidRPr="00D05755" w:rsidRDefault="00892403" w:rsidP="00892403">
      <w:pPr>
        <w:widowControl w:val="0"/>
        <w:autoSpaceDE w:val="0"/>
        <w:autoSpaceDN w:val="0"/>
        <w:adjustRightInd w:val="0"/>
        <w:spacing w:after="0" w:line="340" w:lineRule="atLeast"/>
        <w:ind w:left="1671" w:hanging="1671"/>
        <w:jc w:val="center"/>
        <w:rPr>
          <w:b/>
          <w:sz w:val="20"/>
          <w:szCs w:val="20"/>
        </w:rPr>
      </w:pPr>
    </w:p>
    <w:p w:rsidR="00892403" w:rsidRPr="00D10B4A" w:rsidRDefault="00892403" w:rsidP="00892403">
      <w:pPr>
        <w:widowControl w:val="0"/>
        <w:autoSpaceDE w:val="0"/>
        <w:autoSpaceDN w:val="0"/>
        <w:adjustRightInd w:val="0"/>
        <w:spacing w:before="67" w:after="0" w:line="273" w:lineRule="atLeast"/>
        <w:jc w:val="both"/>
        <w:rPr>
          <w:rFonts w:cs="Arial"/>
          <w:sz w:val="20"/>
          <w:szCs w:val="20"/>
        </w:rPr>
      </w:pPr>
      <w:r w:rsidRPr="00D10B4A">
        <w:rPr>
          <w:rFonts w:cs="Arial"/>
          <w:sz w:val="20"/>
          <w:szCs w:val="20"/>
        </w:rPr>
        <w:t>1. Gli incarichi di Posizione organizzativa non possono essere di durata superiore ad anni 5 (cinque), ovvero per la durata stabilita nell'atto di nomina e</w:t>
      </w:r>
      <w:r>
        <w:rPr>
          <w:rFonts w:cs="Arial"/>
          <w:sz w:val="20"/>
          <w:szCs w:val="20"/>
        </w:rPr>
        <w:t>,</w:t>
      </w:r>
      <w:r w:rsidRPr="00D10B4A">
        <w:rPr>
          <w:rFonts w:cs="Arial"/>
          <w:sz w:val="20"/>
          <w:szCs w:val="20"/>
        </w:rPr>
        <w:t xml:space="preserve"> comunque</w:t>
      </w:r>
      <w:r>
        <w:rPr>
          <w:rFonts w:cs="Arial"/>
          <w:sz w:val="20"/>
          <w:szCs w:val="20"/>
        </w:rPr>
        <w:t>,</w:t>
      </w:r>
      <w:r w:rsidRPr="00D10B4A">
        <w:rPr>
          <w:rFonts w:cs="Arial"/>
          <w:sz w:val="20"/>
          <w:szCs w:val="20"/>
        </w:rPr>
        <w:t xml:space="preserve"> non oltre il mandato del Sindaco. Alla scadenza gli incarichi cessano automaticamente, salvo espresso rinnovo con formale provvedimento del Sindaco. Gli incarichi di Posizione organizzativa possono essere revocati con atto motivato per le seguenti cause:</w:t>
      </w:r>
    </w:p>
    <w:p w:rsidR="00892403" w:rsidRPr="00D10B4A" w:rsidRDefault="00892403" w:rsidP="00892403">
      <w:pPr>
        <w:widowControl w:val="0"/>
        <w:numPr>
          <w:ilvl w:val="0"/>
          <w:numId w:val="1"/>
        </w:numPr>
        <w:autoSpaceDE w:val="0"/>
        <w:autoSpaceDN w:val="0"/>
        <w:adjustRightInd w:val="0"/>
        <w:spacing w:after="0" w:line="273" w:lineRule="atLeast"/>
        <w:ind w:left="360"/>
        <w:jc w:val="both"/>
        <w:rPr>
          <w:rFonts w:cs="Arial"/>
          <w:sz w:val="20"/>
          <w:szCs w:val="20"/>
        </w:rPr>
      </w:pPr>
      <w:r w:rsidRPr="00D10B4A">
        <w:rPr>
          <w:rFonts w:cs="Arial"/>
          <w:sz w:val="20"/>
          <w:szCs w:val="20"/>
        </w:rPr>
        <w:t>intervenuti mutamenti organizzativi;</w:t>
      </w:r>
    </w:p>
    <w:p w:rsidR="00892403" w:rsidRPr="00D10B4A" w:rsidRDefault="00892403" w:rsidP="00892403">
      <w:pPr>
        <w:widowControl w:val="0"/>
        <w:numPr>
          <w:ilvl w:val="0"/>
          <w:numId w:val="1"/>
        </w:numPr>
        <w:autoSpaceDE w:val="0"/>
        <w:autoSpaceDN w:val="0"/>
        <w:adjustRightInd w:val="0"/>
        <w:spacing w:after="0" w:line="273" w:lineRule="atLeast"/>
        <w:ind w:left="360"/>
        <w:jc w:val="both"/>
        <w:rPr>
          <w:rFonts w:cs="Arial"/>
          <w:sz w:val="20"/>
          <w:szCs w:val="20"/>
        </w:rPr>
      </w:pPr>
      <w:r w:rsidRPr="00D10B4A">
        <w:rPr>
          <w:rFonts w:cs="Arial"/>
          <w:sz w:val="20"/>
          <w:szCs w:val="20"/>
        </w:rPr>
        <w:t>inosservanza delle direttive del Sindaco;</w:t>
      </w:r>
    </w:p>
    <w:p w:rsidR="00892403" w:rsidRDefault="00892403" w:rsidP="00892403">
      <w:pPr>
        <w:widowControl w:val="0"/>
        <w:numPr>
          <w:ilvl w:val="0"/>
          <w:numId w:val="1"/>
        </w:numPr>
        <w:autoSpaceDE w:val="0"/>
        <w:autoSpaceDN w:val="0"/>
        <w:adjustRightInd w:val="0"/>
        <w:spacing w:after="0" w:line="273" w:lineRule="atLeast"/>
        <w:ind w:left="360"/>
        <w:jc w:val="both"/>
        <w:rPr>
          <w:rFonts w:cs="Arial"/>
          <w:sz w:val="20"/>
          <w:szCs w:val="20"/>
        </w:rPr>
      </w:pPr>
      <w:r w:rsidRPr="00D10B4A">
        <w:rPr>
          <w:rFonts w:cs="Arial"/>
          <w:sz w:val="20"/>
          <w:szCs w:val="20"/>
        </w:rPr>
        <w:t>risultati negativi oggetto di specifico accertamento.</w:t>
      </w:r>
    </w:p>
    <w:p w:rsidR="00892403" w:rsidRPr="00D10B4A" w:rsidRDefault="00892403" w:rsidP="00892403">
      <w:pPr>
        <w:widowControl w:val="0"/>
        <w:autoSpaceDE w:val="0"/>
        <w:autoSpaceDN w:val="0"/>
        <w:adjustRightInd w:val="0"/>
        <w:spacing w:after="0" w:line="331" w:lineRule="atLeast"/>
        <w:ind w:firstLine="355"/>
        <w:jc w:val="both"/>
        <w:rPr>
          <w:rFonts w:cs="Arial"/>
          <w:sz w:val="20"/>
          <w:szCs w:val="20"/>
        </w:rPr>
      </w:pP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2. Il soggetto competente alla revoca dell'incarico è il Sindaco.</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L'atto di revoca comporta:</w:t>
      </w:r>
    </w:p>
    <w:p w:rsidR="00892403"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a. la cessazione immediata dell'incarico di Posizione organizzativa e di responsabilità;</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b. la perdita immediata della retribuzione di posizione connessa;</w:t>
      </w:r>
    </w:p>
    <w:p w:rsidR="00892403" w:rsidRPr="00D10B4A" w:rsidRDefault="00892403" w:rsidP="00892403">
      <w:pPr>
        <w:widowControl w:val="0"/>
        <w:autoSpaceDE w:val="0"/>
        <w:autoSpaceDN w:val="0"/>
        <w:adjustRightInd w:val="0"/>
        <w:spacing w:after="0" w:line="331" w:lineRule="atLeast"/>
        <w:jc w:val="both"/>
        <w:rPr>
          <w:rFonts w:cs="Arial"/>
          <w:sz w:val="20"/>
          <w:szCs w:val="20"/>
        </w:rPr>
      </w:pPr>
      <w:r w:rsidRPr="00D10B4A">
        <w:rPr>
          <w:rFonts w:cs="Arial"/>
          <w:sz w:val="20"/>
          <w:szCs w:val="20"/>
        </w:rPr>
        <w:t>c. la non attribuzione della indennità di risultato;</w:t>
      </w:r>
    </w:p>
    <w:p w:rsidR="00892403" w:rsidRPr="00D10B4A" w:rsidRDefault="00892403" w:rsidP="00892403">
      <w:pPr>
        <w:widowControl w:val="0"/>
        <w:autoSpaceDE w:val="0"/>
        <w:autoSpaceDN w:val="0"/>
        <w:adjustRightInd w:val="0"/>
        <w:spacing w:before="120" w:after="0" w:line="211" w:lineRule="atLeast"/>
        <w:jc w:val="both"/>
        <w:rPr>
          <w:rFonts w:cs="Arial"/>
          <w:sz w:val="20"/>
          <w:szCs w:val="20"/>
        </w:rPr>
      </w:pPr>
      <w:r w:rsidRPr="00D10B4A">
        <w:rPr>
          <w:rFonts w:cs="Arial"/>
          <w:sz w:val="20"/>
          <w:szCs w:val="20"/>
        </w:rPr>
        <w:t>d. eventuali altri provvedimenti di natura disciplinare connessi alla gravità delle inadempienze</w:t>
      </w:r>
    </w:p>
    <w:p w:rsidR="00892403" w:rsidRPr="00D10B4A" w:rsidRDefault="00892403" w:rsidP="00892403">
      <w:pPr>
        <w:widowControl w:val="0"/>
        <w:autoSpaceDE w:val="0"/>
        <w:autoSpaceDN w:val="0"/>
        <w:adjustRightInd w:val="0"/>
        <w:spacing w:after="0" w:line="211" w:lineRule="atLeast"/>
        <w:jc w:val="both"/>
        <w:rPr>
          <w:rFonts w:cs="Arial"/>
          <w:sz w:val="20"/>
          <w:szCs w:val="20"/>
        </w:rPr>
      </w:pPr>
      <w:r w:rsidRPr="00D10B4A">
        <w:rPr>
          <w:rFonts w:cs="Arial"/>
          <w:sz w:val="20"/>
          <w:szCs w:val="20"/>
        </w:rPr>
        <w:t>accertate.</w:t>
      </w:r>
    </w:p>
    <w:p w:rsidR="00892403" w:rsidRPr="00D10B4A" w:rsidRDefault="00892403" w:rsidP="00892403">
      <w:pPr>
        <w:widowControl w:val="0"/>
        <w:autoSpaceDE w:val="0"/>
        <w:autoSpaceDN w:val="0"/>
        <w:adjustRightInd w:val="0"/>
        <w:spacing w:after="0" w:line="211" w:lineRule="atLeast"/>
        <w:jc w:val="both"/>
        <w:rPr>
          <w:rFonts w:cs="Arial"/>
          <w:sz w:val="20"/>
          <w:szCs w:val="20"/>
        </w:rPr>
      </w:pP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lastRenderedPageBreak/>
        <w:t>il dipendente resta inquadrato nella categoria di appartenenza e restituito alle funzioni del profilo professionale di appartenenza;</w:t>
      </w:r>
    </w:p>
    <w:p w:rsidR="00892403" w:rsidRPr="00D10B4A" w:rsidRDefault="00892403" w:rsidP="00892403">
      <w:pPr>
        <w:widowControl w:val="0"/>
        <w:autoSpaceDE w:val="0"/>
        <w:autoSpaceDN w:val="0"/>
        <w:adjustRightInd w:val="0"/>
        <w:spacing w:before="139" w:after="0" w:line="244" w:lineRule="atLeast"/>
        <w:jc w:val="both"/>
        <w:rPr>
          <w:rFonts w:cs="Arial"/>
          <w:sz w:val="20"/>
          <w:szCs w:val="20"/>
        </w:rPr>
      </w:pPr>
      <w:r w:rsidRPr="00D10B4A">
        <w:rPr>
          <w:rFonts w:cs="Arial"/>
          <w:sz w:val="20"/>
          <w:szCs w:val="20"/>
        </w:rPr>
        <w:t>3. Prima dell'adozione dell'atto di revoca, il Sindaco per il tramite del Segretario comunale, deve darne comunicazione all'interessato e questi ha facoltà di essere sentito assistito dall'organizzazione sindacale cui aderisce o conferisce mandato, ovvero da persona di fiducia.</w:t>
      </w:r>
    </w:p>
    <w:p w:rsidR="00892403" w:rsidRDefault="00892403" w:rsidP="00892403">
      <w:pPr>
        <w:widowControl w:val="0"/>
        <w:autoSpaceDE w:val="0"/>
        <w:autoSpaceDN w:val="0"/>
        <w:adjustRightInd w:val="0"/>
        <w:spacing w:after="0" w:line="340" w:lineRule="atLeast"/>
        <w:ind w:left="941" w:hanging="941"/>
        <w:jc w:val="center"/>
        <w:rPr>
          <w:rFonts w:cs="Arial"/>
          <w:b/>
          <w:sz w:val="20"/>
          <w:szCs w:val="20"/>
        </w:rPr>
      </w:pPr>
    </w:p>
    <w:p w:rsidR="00892403" w:rsidRDefault="00892403" w:rsidP="00892403">
      <w:pPr>
        <w:widowControl w:val="0"/>
        <w:autoSpaceDE w:val="0"/>
        <w:autoSpaceDN w:val="0"/>
        <w:adjustRightInd w:val="0"/>
        <w:spacing w:after="0" w:line="340" w:lineRule="atLeast"/>
        <w:ind w:left="941" w:hanging="941"/>
        <w:jc w:val="center"/>
        <w:rPr>
          <w:b/>
          <w:sz w:val="20"/>
          <w:szCs w:val="20"/>
        </w:rPr>
      </w:pPr>
      <w:r w:rsidRPr="00D05755">
        <w:rPr>
          <w:rFonts w:cs="Arial"/>
          <w:b/>
          <w:sz w:val="20"/>
          <w:szCs w:val="20"/>
        </w:rPr>
        <w:t xml:space="preserve">Art. 5 - </w:t>
      </w:r>
      <w:r w:rsidRPr="00D05755">
        <w:rPr>
          <w:b/>
          <w:sz w:val="20"/>
          <w:szCs w:val="20"/>
        </w:rPr>
        <w:t>Titolarità e Sostituti</w:t>
      </w:r>
    </w:p>
    <w:p w:rsidR="00892403" w:rsidRPr="00D05755" w:rsidRDefault="00892403" w:rsidP="00892403">
      <w:pPr>
        <w:widowControl w:val="0"/>
        <w:autoSpaceDE w:val="0"/>
        <w:autoSpaceDN w:val="0"/>
        <w:adjustRightInd w:val="0"/>
        <w:spacing w:after="0" w:line="340" w:lineRule="atLeast"/>
        <w:ind w:left="941" w:hanging="941"/>
        <w:jc w:val="center"/>
        <w:rPr>
          <w:b/>
          <w:sz w:val="20"/>
          <w:szCs w:val="20"/>
        </w:rPr>
      </w:pPr>
    </w:p>
    <w:p w:rsidR="00892403" w:rsidRPr="00D10B4A" w:rsidRDefault="00892403" w:rsidP="00892403">
      <w:pPr>
        <w:widowControl w:val="0"/>
        <w:autoSpaceDE w:val="0"/>
        <w:autoSpaceDN w:val="0"/>
        <w:adjustRightInd w:val="0"/>
        <w:spacing w:after="0" w:line="340" w:lineRule="atLeast"/>
        <w:jc w:val="both"/>
        <w:rPr>
          <w:rFonts w:cs="Arial"/>
          <w:sz w:val="20"/>
          <w:szCs w:val="20"/>
        </w:rPr>
      </w:pPr>
      <w:r w:rsidRPr="00D10B4A">
        <w:rPr>
          <w:rFonts w:cs="Arial"/>
          <w:sz w:val="20"/>
          <w:szCs w:val="20"/>
        </w:rPr>
        <w:t>1. La titolarità dell'incarico di Posizione organizzativa è requisito per l'erogazione dei relativi compensi.</w:t>
      </w:r>
    </w:p>
    <w:p w:rsidR="00892403" w:rsidRDefault="00892403" w:rsidP="00892403">
      <w:pPr>
        <w:widowControl w:val="0"/>
        <w:autoSpaceDE w:val="0"/>
        <w:autoSpaceDN w:val="0"/>
        <w:adjustRightInd w:val="0"/>
        <w:spacing w:after="0" w:line="244" w:lineRule="atLeast"/>
        <w:jc w:val="both"/>
        <w:rPr>
          <w:rFonts w:cs="Arial"/>
          <w:sz w:val="20"/>
          <w:szCs w:val="20"/>
        </w:rPr>
      </w:pPr>
    </w:p>
    <w:p w:rsidR="00892403"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xml:space="preserve">2. Nel caso in cui ad un Responsabile venga assegnata "ad interim" la direzione di un'altra Posizione organizzativa, la stessa verrà incrementata di una percentuale variabile dal 5 al 10%, in base alla complessità della Posizione da assegnare. </w:t>
      </w:r>
    </w:p>
    <w:p w:rsidR="00892403" w:rsidRPr="00D10B4A" w:rsidRDefault="00892403" w:rsidP="00892403">
      <w:pPr>
        <w:widowControl w:val="0"/>
        <w:autoSpaceDE w:val="0"/>
        <w:autoSpaceDN w:val="0"/>
        <w:adjustRightInd w:val="0"/>
        <w:spacing w:after="0" w:line="244" w:lineRule="atLeast"/>
        <w:jc w:val="both"/>
        <w:rPr>
          <w:rFonts w:cs="Arial"/>
          <w:sz w:val="20"/>
          <w:szCs w:val="20"/>
        </w:rPr>
      </w:pPr>
    </w:p>
    <w:p w:rsidR="00892403" w:rsidRDefault="00892403" w:rsidP="00892403">
      <w:pPr>
        <w:widowControl w:val="0"/>
        <w:autoSpaceDE w:val="0"/>
        <w:autoSpaceDN w:val="0"/>
        <w:adjustRightInd w:val="0"/>
        <w:spacing w:after="0" w:line="360" w:lineRule="atLeast"/>
        <w:ind w:left="3908" w:hanging="3908"/>
        <w:jc w:val="center"/>
        <w:rPr>
          <w:b/>
          <w:sz w:val="20"/>
          <w:szCs w:val="20"/>
        </w:rPr>
      </w:pPr>
      <w:r w:rsidRPr="00D05755">
        <w:rPr>
          <w:rFonts w:cs="Arial"/>
          <w:b/>
          <w:sz w:val="20"/>
          <w:szCs w:val="20"/>
        </w:rPr>
        <w:t xml:space="preserve">Art. 6 - Incarichi </w:t>
      </w:r>
      <w:r w:rsidRPr="00D05755">
        <w:rPr>
          <w:b/>
          <w:sz w:val="20"/>
          <w:szCs w:val="20"/>
        </w:rPr>
        <w:t>a personale a tempo parziale</w:t>
      </w:r>
    </w:p>
    <w:p w:rsidR="00892403" w:rsidRPr="00D10B4A" w:rsidRDefault="00892403" w:rsidP="00892403">
      <w:pPr>
        <w:widowControl w:val="0"/>
        <w:autoSpaceDE w:val="0"/>
        <w:autoSpaceDN w:val="0"/>
        <w:adjustRightInd w:val="0"/>
        <w:spacing w:before="115" w:after="0" w:line="244" w:lineRule="atLeast"/>
        <w:jc w:val="both"/>
        <w:rPr>
          <w:rFonts w:cs="Arial"/>
          <w:sz w:val="20"/>
          <w:szCs w:val="20"/>
        </w:rPr>
      </w:pPr>
      <w:r w:rsidRPr="00D10B4A">
        <w:rPr>
          <w:rFonts w:cs="Arial"/>
          <w:sz w:val="20"/>
          <w:szCs w:val="20"/>
        </w:rPr>
        <w:t>1. Gli incarichi di Posizione organizzativa sono incompatibili con rapporto di lavoro a tempo parziale inferiore</w:t>
      </w:r>
      <w:r>
        <w:rPr>
          <w:rFonts w:cs="Arial"/>
          <w:sz w:val="20"/>
          <w:szCs w:val="20"/>
        </w:rPr>
        <w:t xml:space="preserve"> </w:t>
      </w:r>
      <w:proofErr w:type="spellStart"/>
      <w:r w:rsidRPr="00D10B4A">
        <w:rPr>
          <w:rFonts w:cs="Arial"/>
          <w:sz w:val="20"/>
          <w:szCs w:val="20"/>
        </w:rPr>
        <w:t>aI</w:t>
      </w:r>
      <w:proofErr w:type="spellEnd"/>
      <w:r>
        <w:rPr>
          <w:rFonts w:cs="Arial"/>
          <w:sz w:val="20"/>
          <w:szCs w:val="20"/>
        </w:rPr>
        <w:t xml:space="preserve"> </w:t>
      </w:r>
      <w:r w:rsidRPr="00D10B4A">
        <w:rPr>
          <w:rFonts w:cs="Arial"/>
          <w:sz w:val="20"/>
          <w:szCs w:val="20"/>
        </w:rPr>
        <w:t>50%;</w:t>
      </w:r>
    </w:p>
    <w:p w:rsidR="00892403" w:rsidRPr="00D10B4A" w:rsidRDefault="00892403" w:rsidP="00892403">
      <w:pPr>
        <w:widowControl w:val="0"/>
        <w:autoSpaceDE w:val="0"/>
        <w:autoSpaceDN w:val="0"/>
        <w:adjustRightInd w:val="0"/>
        <w:spacing w:after="0" w:line="244" w:lineRule="atLeast"/>
        <w:jc w:val="both"/>
        <w:rPr>
          <w:rFonts w:cs="Arial"/>
          <w:sz w:val="20"/>
          <w:szCs w:val="20"/>
        </w:rPr>
      </w:pPr>
    </w:p>
    <w:p w:rsidR="00892403" w:rsidRDefault="00892403" w:rsidP="00892403">
      <w:pPr>
        <w:widowControl w:val="0"/>
        <w:autoSpaceDE w:val="0"/>
        <w:autoSpaceDN w:val="0"/>
        <w:adjustRightInd w:val="0"/>
        <w:spacing w:after="0" w:line="254" w:lineRule="atLeast"/>
        <w:jc w:val="both"/>
        <w:rPr>
          <w:rFonts w:cs="Arial"/>
          <w:sz w:val="20"/>
          <w:szCs w:val="20"/>
        </w:rPr>
      </w:pPr>
      <w:r w:rsidRPr="00D10B4A">
        <w:rPr>
          <w:rFonts w:cs="Arial"/>
          <w:sz w:val="20"/>
          <w:szCs w:val="20"/>
        </w:rPr>
        <w:t>2. I lavoratori con rapporto di lavoro a tempo parziale dal 50%, e superiore, possono essere titolari di Posizione organizzative ed il relativo importo annuale è riproporzionato in base al tempo di lavoro.</w:t>
      </w:r>
    </w:p>
    <w:p w:rsidR="00892403" w:rsidRPr="00D10B4A" w:rsidRDefault="00892403" w:rsidP="00892403">
      <w:pPr>
        <w:widowControl w:val="0"/>
        <w:autoSpaceDE w:val="0"/>
        <w:autoSpaceDN w:val="0"/>
        <w:adjustRightInd w:val="0"/>
        <w:spacing w:after="0" w:line="254" w:lineRule="atLeast"/>
        <w:jc w:val="both"/>
        <w:rPr>
          <w:rFonts w:cs="Arial"/>
          <w:sz w:val="20"/>
          <w:szCs w:val="20"/>
        </w:rPr>
      </w:pPr>
    </w:p>
    <w:p w:rsidR="00892403" w:rsidRDefault="00892403" w:rsidP="00892403">
      <w:pPr>
        <w:widowControl w:val="0"/>
        <w:autoSpaceDE w:val="0"/>
        <w:autoSpaceDN w:val="0"/>
        <w:adjustRightInd w:val="0"/>
        <w:spacing w:after="0" w:line="364" w:lineRule="atLeast"/>
        <w:ind w:firstLine="720"/>
        <w:jc w:val="center"/>
        <w:rPr>
          <w:b/>
          <w:sz w:val="20"/>
          <w:szCs w:val="20"/>
        </w:rPr>
      </w:pPr>
      <w:r w:rsidRPr="00D05755">
        <w:rPr>
          <w:rFonts w:cs="Arial"/>
          <w:b/>
          <w:sz w:val="20"/>
          <w:szCs w:val="20"/>
        </w:rPr>
        <w:t xml:space="preserve">Art. 7 - </w:t>
      </w:r>
      <w:r w:rsidRPr="00D05755">
        <w:rPr>
          <w:b/>
          <w:sz w:val="20"/>
          <w:szCs w:val="20"/>
        </w:rPr>
        <w:t>Rinuncia all'incarico</w:t>
      </w:r>
    </w:p>
    <w:p w:rsidR="00892403" w:rsidRPr="00D05755" w:rsidRDefault="00892403" w:rsidP="00892403">
      <w:pPr>
        <w:widowControl w:val="0"/>
        <w:autoSpaceDE w:val="0"/>
        <w:autoSpaceDN w:val="0"/>
        <w:adjustRightInd w:val="0"/>
        <w:spacing w:after="0" w:line="364" w:lineRule="atLeast"/>
        <w:ind w:firstLine="720"/>
        <w:jc w:val="center"/>
        <w:rPr>
          <w:b/>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 xml:space="preserve">1. Il conferimento delle Posizioni organizzative rappresenta </w:t>
      </w:r>
      <w:r>
        <w:rPr>
          <w:rFonts w:cs="Arial"/>
          <w:sz w:val="20"/>
          <w:szCs w:val="20"/>
        </w:rPr>
        <w:t>l</w:t>
      </w:r>
      <w:r w:rsidRPr="00D10B4A">
        <w:rPr>
          <w:rFonts w:cs="Arial"/>
          <w:sz w:val="20"/>
          <w:szCs w:val="20"/>
        </w:rPr>
        <w:t>'estrinsecazio</w:t>
      </w:r>
      <w:r>
        <w:rPr>
          <w:rFonts w:cs="Arial"/>
          <w:sz w:val="20"/>
          <w:szCs w:val="20"/>
        </w:rPr>
        <w:t>ne del potere direttiva del dator</w:t>
      </w:r>
      <w:r w:rsidRPr="00D10B4A">
        <w:rPr>
          <w:rFonts w:cs="Arial"/>
          <w:sz w:val="20"/>
          <w:szCs w:val="20"/>
        </w:rPr>
        <w:t xml:space="preserve">e di lavoro, sotto il profilo della specificazione delle mansioni esigibili, proprie della </w:t>
      </w:r>
      <w:r w:rsidRPr="005E0DB4">
        <w:rPr>
          <w:rFonts w:cs="Arial"/>
          <w:sz w:val="20"/>
          <w:szCs w:val="20"/>
        </w:rPr>
        <w:t>categoria D, secondo le previsioni contrattuali in materia ed è irrinunciabile;</w:t>
      </w:r>
    </w:p>
    <w:p w:rsidR="00892403" w:rsidRPr="00D10B4A" w:rsidRDefault="00892403" w:rsidP="00892403">
      <w:pPr>
        <w:widowControl w:val="0"/>
        <w:autoSpaceDE w:val="0"/>
        <w:autoSpaceDN w:val="0"/>
        <w:adjustRightInd w:val="0"/>
        <w:spacing w:after="0" w:line="374" w:lineRule="atLeast"/>
        <w:jc w:val="both"/>
        <w:rPr>
          <w:rFonts w:cs="Arial"/>
          <w:sz w:val="20"/>
          <w:szCs w:val="20"/>
        </w:rPr>
      </w:pPr>
      <w:r w:rsidRPr="00D10B4A">
        <w:rPr>
          <w:rFonts w:cs="Arial"/>
          <w:sz w:val="20"/>
          <w:szCs w:val="20"/>
        </w:rPr>
        <w:t>2. L'interruzione anticipata dell'incarico può avvenire, oltre che per revoca, per gravi motivi personali.</w:t>
      </w:r>
    </w:p>
    <w:p w:rsidR="00892403" w:rsidRPr="00D10B4A" w:rsidRDefault="00892403" w:rsidP="00892403">
      <w:pPr>
        <w:widowControl w:val="0"/>
        <w:autoSpaceDE w:val="0"/>
        <w:autoSpaceDN w:val="0"/>
        <w:adjustRightInd w:val="0"/>
        <w:spacing w:after="0" w:line="374" w:lineRule="atLeast"/>
        <w:jc w:val="both"/>
        <w:rPr>
          <w:rFonts w:cs="Arial"/>
          <w:sz w:val="20"/>
          <w:szCs w:val="20"/>
        </w:rPr>
      </w:pPr>
    </w:p>
    <w:p w:rsidR="00892403" w:rsidRDefault="00892403" w:rsidP="00892403">
      <w:pPr>
        <w:widowControl w:val="0"/>
        <w:autoSpaceDE w:val="0"/>
        <w:autoSpaceDN w:val="0"/>
        <w:adjustRightInd w:val="0"/>
        <w:spacing w:after="0" w:line="278" w:lineRule="atLeast"/>
        <w:ind w:left="711" w:firstLine="3609"/>
        <w:rPr>
          <w:b/>
          <w:sz w:val="20"/>
          <w:szCs w:val="20"/>
        </w:rPr>
      </w:pPr>
      <w:r w:rsidRPr="00D05755">
        <w:rPr>
          <w:rFonts w:cs="Arial"/>
          <w:b/>
          <w:sz w:val="20"/>
          <w:szCs w:val="20"/>
        </w:rPr>
        <w:t xml:space="preserve">Art. 8 - </w:t>
      </w:r>
      <w:r w:rsidRPr="00D05755">
        <w:rPr>
          <w:b/>
          <w:sz w:val="20"/>
          <w:szCs w:val="20"/>
        </w:rPr>
        <w:t>Orario di lavoro</w:t>
      </w:r>
    </w:p>
    <w:p w:rsidR="00892403" w:rsidRDefault="00892403" w:rsidP="00892403">
      <w:pPr>
        <w:widowControl w:val="0"/>
        <w:autoSpaceDE w:val="0"/>
        <w:autoSpaceDN w:val="0"/>
        <w:adjustRightInd w:val="0"/>
        <w:spacing w:after="0" w:line="278" w:lineRule="atLeast"/>
        <w:ind w:left="711" w:firstLine="3609"/>
        <w:rPr>
          <w:b/>
          <w:sz w:val="20"/>
          <w:szCs w:val="20"/>
        </w:rPr>
      </w:pPr>
    </w:p>
    <w:p w:rsidR="00892403" w:rsidRPr="00D10B4A" w:rsidRDefault="00892403" w:rsidP="00892403">
      <w:pPr>
        <w:widowControl w:val="0"/>
        <w:autoSpaceDE w:val="0"/>
        <w:autoSpaceDN w:val="0"/>
        <w:adjustRightInd w:val="0"/>
        <w:spacing w:after="0" w:line="278" w:lineRule="atLeast"/>
        <w:jc w:val="both"/>
        <w:rPr>
          <w:rFonts w:cs="Arial"/>
          <w:sz w:val="20"/>
          <w:szCs w:val="20"/>
        </w:rPr>
      </w:pPr>
      <w:r w:rsidRPr="00D10B4A">
        <w:rPr>
          <w:rFonts w:cs="Arial"/>
          <w:sz w:val="20"/>
          <w:szCs w:val="20"/>
        </w:rPr>
        <w:t xml:space="preserve">1. AI dipendente incaricato delle Posizioni organizzative è concessa la flessibilità necessaria </w:t>
      </w:r>
      <w:r>
        <w:rPr>
          <w:rFonts w:cs="Arial"/>
          <w:sz w:val="20"/>
          <w:szCs w:val="20"/>
        </w:rPr>
        <w:t xml:space="preserve">nella gestione del suo tempo di </w:t>
      </w:r>
      <w:r w:rsidRPr="00D10B4A">
        <w:rPr>
          <w:rFonts w:cs="Arial"/>
          <w:sz w:val="20"/>
          <w:szCs w:val="20"/>
        </w:rPr>
        <w:t>lavoro, idonea al raggiungimento degli obiettivi assegnati, fermo restando il limite minimo di</w:t>
      </w:r>
      <w:r>
        <w:rPr>
          <w:rFonts w:cs="Arial"/>
          <w:sz w:val="20"/>
          <w:szCs w:val="20"/>
        </w:rPr>
        <w:t xml:space="preserve"> </w:t>
      </w:r>
      <w:r w:rsidRPr="00D10B4A">
        <w:rPr>
          <w:rFonts w:cs="Arial"/>
          <w:sz w:val="20"/>
          <w:szCs w:val="20"/>
        </w:rPr>
        <w:t>36 ore medie sett</w:t>
      </w:r>
      <w:r>
        <w:rPr>
          <w:rFonts w:cs="Arial"/>
          <w:sz w:val="20"/>
          <w:szCs w:val="20"/>
        </w:rPr>
        <w:t xml:space="preserve">imanali in caso </w:t>
      </w:r>
      <w:r w:rsidRPr="00D10B4A">
        <w:rPr>
          <w:rFonts w:cs="Arial"/>
          <w:sz w:val="20"/>
          <w:szCs w:val="20"/>
        </w:rPr>
        <w:t>di full</w:t>
      </w:r>
      <w:r>
        <w:rPr>
          <w:rFonts w:cs="Arial"/>
          <w:sz w:val="20"/>
          <w:szCs w:val="20"/>
        </w:rPr>
        <w:t>-</w:t>
      </w:r>
      <w:r w:rsidRPr="00D10B4A">
        <w:rPr>
          <w:rFonts w:cs="Arial"/>
          <w:sz w:val="20"/>
          <w:szCs w:val="20"/>
        </w:rPr>
        <w:t xml:space="preserve"> </w:t>
      </w:r>
      <w:proofErr w:type="spellStart"/>
      <w:r w:rsidRPr="00D10B4A">
        <w:rPr>
          <w:rFonts w:cs="Arial"/>
          <w:sz w:val="20"/>
          <w:szCs w:val="20"/>
        </w:rPr>
        <w:t>time</w:t>
      </w:r>
      <w:proofErr w:type="spellEnd"/>
      <w:r w:rsidRPr="00D10B4A">
        <w:rPr>
          <w:rFonts w:cs="Arial"/>
          <w:sz w:val="20"/>
          <w:szCs w:val="20"/>
        </w:rPr>
        <w:t xml:space="preserve"> o a garantire le ore minime previste in caso di part</w:t>
      </w:r>
      <w:r>
        <w:rPr>
          <w:rFonts w:cs="Arial"/>
          <w:sz w:val="20"/>
          <w:szCs w:val="20"/>
        </w:rPr>
        <w:t>-</w:t>
      </w:r>
      <w:r w:rsidRPr="00D10B4A">
        <w:rPr>
          <w:rFonts w:cs="Arial"/>
          <w:sz w:val="20"/>
          <w:szCs w:val="20"/>
        </w:rPr>
        <w:t xml:space="preserve"> </w:t>
      </w:r>
      <w:proofErr w:type="spellStart"/>
      <w:r w:rsidRPr="00D10B4A">
        <w:rPr>
          <w:rFonts w:cs="Arial"/>
          <w:sz w:val="20"/>
          <w:szCs w:val="20"/>
        </w:rPr>
        <w:t>time</w:t>
      </w:r>
      <w:proofErr w:type="spellEnd"/>
      <w:r w:rsidRPr="00D10B4A">
        <w:rPr>
          <w:rFonts w:cs="Arial"/>
          <w:sz w:val="20"/>
          <w:szCs w:val="20"/>
        </w:rPr>
        <w:t>.</w:t>
      </w:r>
    </w:p>
    <w:p w:rsidR="00892403" w:rsidRPr="00D10B4A" w:rsidRDefault="00892403" w:rsidP="00892403">
      <w:pPr>
        <w:widowControl w:val="0"/>
        <w:autoSpaceDE w:val="0"/>
        <w:autoSpaceDN w:val="0"/>
        <w:adjustRightInd w:val="0"/>
        <w:spacing w:after="0" w:line="278" w:lineRule="atLeast"/>
        <w:jc w:val="both"/>
        <w:rPr>
          <w:rFonts w:cs="Arial"/>
          <w:sz w:val="20"/>
          <w:szCs w:val="20"/>
        </w:rPr>
      </w:pPr>
    </w:p>
    <w:p w:rsidR="00892403" w:rsidRDefault="00892403" w:rsidP="00892403">
      <w:pPr>
        <w:widowControl w:val="0"/>
        <w:autoSpaceDE w:val="0"/>
        <w:autoSpaceDN w:val="0"/>
        <w:adjustRightInd w:val="0"/>
        <w:spacing w:after="0" w:line="240" w:lineRule="atLeast"/>
        <w:jc w:val="both"/>
        <w:rPr>
          <w:rFonts w:cs="Arial"/>
          <w:sz w:val="20"/>
          <w:szCs w:val="20"/>
        </w:rPr>
      </w:pPr>
      <w:r w:rsidRPr="00D10B4A">
        <w:rPr>
          <w:rFonts w:cs="Arial"/>
          <w:sz w:val="20"/>
          <w:szCs w:val="20"/>
        </w:rPr>
        <w:t>2. L'orario di lavoro minimo settimanale, è assoggettato alla vigente disciplina relativa a tutto il personale dell'Ente e agli ordinari controlli sulla relativa quantificazione.</w:t>
      </w:r>
    </w:p>
    <w:p w:rsidR="00892403" w:rsidRPr="00D10B4A" w:rsidRDefault="00892403" w:rsidP="00892403">
      <w:pPr>
        <w:widowControl w:val="0"/>
        <w:autoSpaceDE w:val="0"/>
        <w:autoSpaceDN w:val="0"/>
        <w:adjustRightInd w:val="0"/>
        <w:spacing w:after="0" w:line="240" w:lineRule="atLeast"/>
        <w:jc w:val="both"/>
        <w:rPr>
          <w:rFonts w:cs="Arial"/>
          <w:sz w:val="20"/>
          <w:szCs w:val="20"/>
        </w:rPr>
      </w:pPr>
    </w:p>
    <w:p w:rsidR="00892403" w:rsidRDefault="00892403" w:rsidP="00892403">
      <w:pPr>
        <w:widowControl w:val="0"/>
        <w:autoSpaceDE w:val="0"/>
        <w:autoSpaceDN w:val="0"/>
        <w:adjustRightInd w:val="0"/>
        <w:spacing w:after="0" w:line="240" w:lineRule="atLeast"/>
        <w:jc w:val="both"/>
        <w:rPr>
          <w:rFonts w:cs="Arial"/>
          <w:sz w:val="20"/>
          <w:szCs w:val="20"/>
        </w:rPr>
      </w:pPr>
      <w:r>
        <w:rPr>
          <w:rFonts w:cs="Arial"/>
          <w:sz w:val="20"/>
          <w:szCs w:val="20"/>
        </w:rPr>
        <w:t>3. Il</w:t>
      </w:r>
      <w:r w:rsidRPr="00D10B4A">
        <w:rPr>
          <w:rFonts w:cs="Arial"/>
          <w:sz w:val="20"/>
          <w:szCs w:val="20"/>
        </w:rPr>
        <w:t xml:space="preserve"> titolare di Posizione organizzativa deve garantire la propria presenza durante il normale orario di lavoro dei dipendenti oggetto di coordinamento.</w:t>
      </w:r>
    </w:p>
    <w:p w:rsidR="00892403" w:rsidRPr="00D10B4A" w:rsidRDefault="00892403" w:rsidP="00892403">
      <w:pPr>
        <w:widowControl w:val="0"/>
        <w:autoSpaceDE w:val="0"/>
        <w:autoSpaceDN w:val="0"/>
        <w:adjustRightInd w:val="0"/>
        <w:spacing w:after="0" w:line="240" w:lineRule="atLeast"/>
        <w:jc w:val="both"/>
        <w:rPr>
          <w:rFonts w:cs="Arial"/>
          <w:sz w:val="20"/>
          <w:szCs w:val="20"/>
        </w:rPr>
      </w:pPr>
    </w:p>
    <w:p w:rsidR="00892403" w:rsidRPr="00D10B4A" w:rsidRDefault="00892403" w:rsidP="00892403">
      <w:pPr>
        <w:widowControl w:val="0"/>
        <w:autoSpaceDE w:val="0"/>
        <w:autoSpaceDN w:val="0"/>
        <w:adjustRightInd w:val="0"/>
        <w:spacing w:after="0" w:line="249" w:lineRule="atLeast"/>
        <w:jc w:val="both"/>
        <w:rPr>
          <w:rFonts w:cs="Arial"/>
          <w:sz w:val="20"/>
          <w:szCs w:val="20"/>
        </w:rPr>
      </w:pPr>
      <w:r w:rsidRPr="00D10B4A">
        <w:rPr>
          <w:rFonts w:cs="Arial"/>
          <w:sz w:val="20"/>
          <w:szCs w:val="20"/>
        </w:rPr>
        <w:t>4. Le eventuali prestazioni lavorative, eccedenti le 36 ore, che gli interessati potrebbero aver effettuato, in relazione all'incarico affidato e agli obiettivi da conseguire, non possono essere riconosciute né come lavoro straordinari</w:t>
      </w:r>
      <w:r>
        <w:rPr>
          <w:rFonts w:cs="Arial"/>
          <w:sz w:val="20"/>
          <w:szCs w:val="20"/>
        </w:rPr>
        <w:t>o, con diritto a retribuzione né</w:t>
      </w:r>
      <w:r w:rsidRPr="00D10B4A">
        <w:rPr>
          <w:rFonts w:cs="Arial"/>
          <w:sz w:val="20"/>
          <w:szCs w:val="20"/>
        </w:rPr>
        <w:t>, come lavoro straordinario con diritto al riposo compensativo, ma sono ordinario orario di lavoro.</w:t>
      </w:r>
    </w:p>
    <w:p w:rsidR="00892403" w:rsidRPr="00D10B4A" w:rsidRDefault="00892403" w:rsidP="00892403">
      <w:pPr>
        <w:widowControl w:val="0"/>
        <w:autoSpaceDE w:val="0"/>
        <w:autoSpaceDN w:val="0"/>
        <w:adjustRightInd w:val="0"/>
        <w:spacing w:after="0" w:line="249" w:lineRule="atLeast"/>
        <w:jc w:val="both"/>
        <w:rPr>
          <w:rFonts w:cs="Arial"/>
          <w:sz w:val="20"/>
          <w:szCs w:val="20"/>
        </w:rPr>
      </w:pPr>
    </w:p>
    <w:p w:rsidR="00892403"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 xml:space="preserve">5. In caso di prestazione lavorativa resa nel giorno del riposo settimanale, in considerazione della tutela costituzionale, legale e contrattuale, apprestata per tale riposo, il titolare di Posizione organizzativa avrà diritto a fruire di una giornata </w:t>
      </w:r>
      <w:r>
        <w:rPr>
          <w:rFonts w:cs="Arial"/>
          <w:sz w:val="20"/>
          <w:szCs w:val="20"/>
        </w:rPr>
        <w:t xml:space="preserve">di riposo settimanale che potrà essere </w:t>
      </w:r>
      <w:r w:rsidRPr="00D10B4A">
        <w:rPr>
          <w:rFonts w:cs="Arial"/>
          <w:sz w:val="20"/>
          <w:szCs w:val="20"/>
        </w:rPr>
        <w:t>recuperata secondo modalità da concordare con il Segretario Generale.</w:t>
      </w:r>
    </w:p>
    <w:p w:rsidR="00892403" w:rsidRPr="00D10B4A" w:rsidRDefault="00892403" w:rsidP="00892403">
      <w:pPr>
        <w:widowControl w:val="0"/>
        <w:autoSpaceDE w:val="0"/>
        <w:autoSpaceDN w:val="0"/>
        <w:adjustRightInd w:val="0"/>
        <w:spacing w:after="0" w:line="244" w:lineRule="atLeast"/>
        <w:jc w:val="both"/>
        <w:rPr>
          <w:rFonts w:cs="Arial"/>
          <w:sz w:val="20"/>
          <w:szCs w:val="20"/>
        </w:rPr>
      </w:pPr>
    </w:p>
    <w:p w:rsidR="00892403"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t>6. Ai medesimi si applicano tutte le categorie di permessi in essere e le forme di riduzione dell'orario previste per Legge o per CCNL.</w:t>
      </w:r>
    </w:p>
    <w:p w:rsidR="00892403" w:rsidRPr="00D10B4A" w:rsidRDefault="00892403" w:rsidP="00892403">
      <w:pPr>
        <w:widowControl w:val="0"/>
        <w:autoSpaceDE w:val="0"/>
        <w:autoSpaceDN w:val="0"/>
        <w:adjustRightInd w:val="0"/>
        <w:spacing w:after="0" w:line="244" w:lineRule="atLeast"/>
        <w:jc w:val="both"/>
        <w:rPr>
          <w:rFonts w:cs="Arial"/>
          <w:sz w:val="20"/>
          <w:szCs w:val="20"/>
        </w:rPr>
      </w:pPr>
    </w:p>
    <w:p w:rsidR="00892403" w:rsidRPr="00D10B4A" w:rsidRDefault="00892403" w:rsidP="00892403">
      <w:pPr>
        <w:widowControl w:val="0"/>
        <w:autoSpaceDE w:val="0"/>
        <w:autoSpaceDN w:val="0"/>
        <w:adjustRightInd w:val="0"/>
        <w:spacing w:after="0" w:line="244" w:lineRule="atLeast"/>
        <w:jc w:val="both"/>
        <w:rPr>
          <w:rFonts w:cs="Arial"/>
          <w:sz w:val="20"/>
          <w:szCs w:val="20"/>
        </w:rPr>
      </w:pPr>
      <w:r w:rsidRPr="00D10B4A">
        <w:rPr>
          <w:rFonts w:cs="Arial"/>
          <w:sz w:val="20"/>
          <w:szCs w:val="20"/>
        </w:rPr>
        <w:lastRenderedPageBreak/>
        <w:t>7. I titolari di Posizione organizzativa sono a disposizione dell'Amministrazione oltre l'orario d'obbligo, per le esigenze connesse alla funzionalità affidatagli, sono tenuti ad essere presenti ad incontri o riunioni convocati dall' Amministrazione.</w:t>
      </w:r>
    </w:p>
    <w:p w:rsidR="00892403" w:rsidRDefault="00892403" w:rsidP="00892403">
      <w:pPr>
        <w:widowControl w:val="0"/>
        <w:autoSpaceDE w:val="0"/>
        <w:autoSpaceDN w:val="0"/>
        <w:adjustRightInd w:val="0"/>
        <w:spacing w:after="0" w:line="374" w:lineRule="atLeast"/>
        <w:rPr>
          <w:rFonts w:cs="Arial"/>
          <w:sz w:val="20"/>
          <w:szCs w:val="20"/>
        </w:rPr>
      </w:pPr>
    </w:p>
    <w:p w:rsidR="00892403" w:rsidRPr="00C473B1" w:rsidRDefault="00892403" w:rsidP="00892403">
      <w:pPr>
        <w:widowControl w:val="0"/>
        <w:autoSpaceDE w:val="0"/>
        <w:autoSpaceDN w:val="0"/>
        <w:adjustRightInd w:val="0"/>
        <w:spacing w:after="0" w:line="374" w:lineRule="atLeast"/>
        <w:jc w:val="center"/>
        <w:rPr>
          <w:b/>
          <w:sz w:val="20"/>
          <w:szCs w:val="20"/>
        </w:rPr>
      </w:pPr>
      <w:r w:rsidRPr="00C473B1">
        <w:rPr>
          <w:b/>
          <w:sz w:val="20"/>
          <w:szCs w:val="20"/>
        </w:rPr>
        <w:t>Art. 9 - Compensi incaricati di Posizione organizzativa - deroghe</w:t>
      </w:r>
    </w:p>
    <w:p w:rsidR="00892403" w:rsidRPr="00C473B1" w:rsidRDefault="00892403" w:rsidP="00892403">
      <w:pPr>
        <w:widowControl w:val="0"/>
        <w:autoSpaceDE w:val="0"/>
        <w:autoSpaceDN w:val="0"/>
        <w:adjustRightInd w:val="0"/>
        <w:spacing w:before="120" w:after="0" w:line="254" w:lineRule="atLeast"/>
        <w:jc w:val="both"/>
        <w:rPr>
          <w:sz w:val="20"/>
          <w:szCs w:val="20"/>
        </w:rPr>
      </w:pPr>
      <w:r w:rsidRPr="00C473B1">
        <w:rPr>
          <w:sz w:val="20"/>
          <w:szCs w:val="20"/>
        </w:rPr>
        <w:t>1. In linea di principio generale, le Retribuzioni di posizione e di risultato spettanti per incaricati dì Posizione organizzativa assorbono e ricomprendono ogni trattamento accessorio per i titolari;</w:t>
      </w:r>
    </w:p>
    <w:p w:rsidR="00892403" w:rsidRPr="00C473B1" w:rsidRDefault="00892403" w:rsidP="00892403">
      <w:pPr>
        <w:widowControl w:val="0"/>
        <w:autoSpaceDE w:val="0"/>
        <w:autoSpaceDN w:val="0"/>
        <w:adjustRightInd w:val="0"/>
        <w:spacing w:after="0" w:line="254" w:lineRule="atLeast"/>
        <w:jc w:val="both"/>
        <w:rPr>
          <w:sz w:val="20"/>
          <w:szCs w:val="20"/>
        </w:rPr>
      </w:pPr>
    </w:p>
    <w:p w:rsidR="00892403" w:rsidRPr="00C473B1" w:rsidRDefault="00892403" w:rsidP="00892403">
      <w:pPr>
        <w:widowControl w:val="0"/>
        <w:autoSpaceDE w:val="0"/>
        <w:autoSpaceDN w:val="0"/>
        <w:adjustRightInd w:val="0"/>
        <w:spacing w:after="0" w:line="240" w:lineRule="atLeast"/>
        <w:jc w:val="both"/>
        <w:rPr>
          <w:sz w:val="20"/>
          <w:szCs w:val="20"/>
        </w:rPr>
      </w:pPr>
      <w:r w:rsidRPr="00C473B1">
        <w:rPr>
          <w:sz w:val="20"/>
          <w:szCs w:val="20"/>
        </w:rPr>
        <w:t>2. La contrattazione nazionale in materia prevede deroghe al principio dell'</w:t>
      </w:r>
      <w:proofErr w:type="spellStart"/>
      <w:r w:rsidRPr="00C473B1">
        <w:rPr>
          <w:sz w:val="20"/>
          <w:szCs w:val="20"/>
        </w:rPr>
        <w:t>omnicomprensività</w:t>
      </w:r>
      <w:proofErr w:type="spellEnd"/>
      <w:r w:rsidRPr="00C473B1">
        <w:rPr>
          <w:sz w:val="20"/>
          <w:szCs w:val="20"/>
        </w:rPr>
        <w:t xml:space="preserve"> soltanto nei casi di:</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 xml:space="preserve">a) compensi connessi agli incarichi di progettazione, ai sensi dell'art. </w:t>
      </w:r>
      <w:r>
        <w:rPr>
          <w:sz w:val="20"/>
          <w:szCs w:val="20"/>
        </w:rPr>
        <w:t xml:space="preserve">113 del D. </w:t>
      </w:r>
      <w:proofErr w:type="spellStart"/>
      <w:r>
        <w:rPr>
          <w:sz w:val="20"/>
          <w:szCs w:val="20"/>
        </w:rPr>
        <w:t>Lgs</w:t>
      </w:r>
      <w:proofErr w:type="spellEnd"/>
      <w:r>
        <w:rPr>
          <w:sz w:val="20"/>
          <w:szCs w:val="20"/>
        </w:rPr>
        <w:t>. 50/2016</w:t>
      </w:r>
      <w:r w:rsidRPr="00C473B1">
        <w:rPr>
          <w:sz w:val="20"/>
          <w:szCs w:val="20"/>
        </w:rPr>
        <w:t>;</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b) compensi per i professionisti legali, ai sensi dell'art. 27 CCNL 14.09.2000;</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c) compensi per lo straordinario elettorale e dei compensi ISTAT, ai sensi dell'art. 39, comma 2, del CCNL 14.09.2000;</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d) indennità di vigilanza prevista dall'art. 37 comma 1, lett. b) del CCNL 06.07.1995, ai sensi dell'art. 35 del CCNL 14.09.2000;</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e) compensi connessi agli effetti applicativi dell'art. 12, comma 1, lett. b) della legge n. 556/1996, spese del giudizio, ai sensi dell'art. 8, comma 1, del CCNL 05.10.2001;</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f) compenso per lavoro straordinario elettorale prestato nel giorno di riposo settimanale, ai sensi dell'Art. 16 del CCNL 05.10.2001;</w:t>
      </w:r>
    </w:p>
    <w:p w:rsidR="00892403" w:rsidRPr="00C473B1" w:rsidRDefault="00892403" w:rsidP="00892403">
      <w:pPr>
        <w:widowControl w:val="0"/>
        <w:autoSpaceDE w:val="0"/>
        <w:autoSpaceDN w:val="0"/>
        <w:adjustRightInd w:val="0"/>
        <w:spacing w:after="0" w:line="336" w:lineRule="atLeast"/>
        <w:jc w:val="both"/>
        <w:rPr>
          <w:sz w:val="20"/>
          <w:szCs w:val="20"/>
        </w:rPr>
      </w:pPr>
      <w:r w:rsidRPr="00C473B1">
        <w:rPr>
          <w:sz w:val="20"/>
          <w:szCs w:val="20"/>
        </w:rPr>
        <w:t>g) compensi per lavoro straordinario connesso a calamità naturali, ai sensi dell'art. 40 del CCNL 22.01.2014;</w:t>
      </w:r>
    </w:p>
    <w:p w:rsidR="00892403" w:rsidRDefault="00892403" w:rsidP="00892403">
      <w:pPr>
        <w:widowControl w:val="0"/>
        <w:autoSpaceDE w:val="0"/>
        <w:autoSpaceDN w:val="0"/>
        <w:adjustRightInd w:val="0"/>
        <w:spacing w:after="0" w:line="336" w:lineRule="atLeast"/>
        <w:jc w:val="both"/>
        <w:rPr>
          <w:sz w:val="20"/>
          <w:szCs w:val="20"/>
        </w:rPr>
      </w:pPr>
      <w:r w:rsidRPr="00C473B1">
        <w:rPr>
          <w:sz w:val="20"/>
          <w:szCs w:val="20"/>
        </w:rPr>
        <w:t>h) compensi (art. 6 del CCNL 09.05.2006) connessi ai progetti di condono edilizio, secondo le disposizioni della legge n. 326/2003;</w:t>
      </w:r>
    </w:p>
    <w:p w:rsidR="00892403" w:rsidRPr="00C0012D" w:rsidRDefault="00892403" w:rsidP="00892403">
      <w:pPr>
        <w:widowControl w:val="0"/>
        <w:autoSpaceDE w:val="0"/>
        <w:autoSpaceDN w:val="0"/>
        <w:adjustRightInd w:val="0"/>
        <w:spacing w:after="0" w:line="336" w:lineRule="atLeast"/>
        <w:jc w:val="both"/>
        <w:rPr>
          <w:sz w:val="20"/>
          <w:szCs w:val="20"/>
        </w:rPr>
      </w:pPr>
      <w:r w:rsidRPr="002F07A5">
        <w:rPr>
          <w:sz w:val="20"/>
          <w:szCs w:val="20"/>
        </w:rPr>
        <w:t xml:space="preserve">i) compensi connessi ai progetti di recupero evasione tributaria (art. 59, comma 1, lett. p, del </w:t>
      </w:r>
      <w:proofErr w:type="spellStart"/>
      <w:r w:rsidRPr="002F07A5">
        <w:rPr>
          <w:sz w:val="20"/>
          <w:szCs w:val="20"/>
        </w:rPr>
        <w:t>D.Lgs.</w:t>
      </w:r>
      <w:proofErr w:type="spellEnd"/>
      <w:r w:rsidRPr="002F07A5">
        <w:rPr>
          <w:sz w:val="20"/>
          <w:szCs w:val="20"/>
        </w:rPr>
        <w:t xml:space="preserve"> n. 446/1997 e art. 15, commi 2 e 5, del CCNL 1/4/1999), ai sensi dell’art. 8, comma 1, del CCNL (05.10.2001).</w:t>
      </w:r>
    </w:p>
    <w:p w:rsidR="00892403" w:rsidRDefault="00892403" w:rsidP="00892403">
      <w:pPr>
        <w:widowControl w:val="0"/>
        <w:autoSpaceDE w:val="0"/>
        <w:autoSpaceDN w:val="0"/>
        <w:adjustRightInd w:val="0"/>
        <w:spacing w:after="0" w:line="364" w:lineRule="atLeast"/>
        <w:ind w:firstLine="3216"/>
        <w:jc w:val="both"/>
        <w:rPr>
          <w:b/>
          <w:sz w:val="20"/>
          <w:szCs w:val="20"/>
        </w:rPr>
      </w:pPr>
    </w:p>
    <w:p w:rsidR="00892403" w:rsidRDefault="00892403" w:rsidP="00892403">
      <w:pPr>
        <w:widowControl w:val="0"/>
        <w:autoSpaceDE w:val="0"/>
        <w:autoSpaceDN w:val="0"/>
        <w:adjustRightInd w:val="0"/>
        <w:spacing w:after="0" w:line="364" w:lineRule="atLeast"/>
        <w:ind w:firstLine="3216"/>
        <w:rPr>
          <w:b/>
          <w:sz w:val="20"/>
          <w:szCs w:val="20"/>
        </w:rPr>
      </w:pPr>
      <w:r w:rsidRPr="00D6205E">
        <w:rPr>
          <w:b/>
          <w:sz w:val="20"/>
          <w:szCs w:val="20"/>
        </w:rPr>
        <w:t>Art. 10 - Valutazione dei risultati</w:t>
      </w:r>
    </w:p>
    <w:p w:rsidR="00892403" w:rsidRPr="00D6205E" w:rsidRDefault="00892403" w:rsidP="00892403">
      <w:pPr>
        <w:widowControl w:val="0"/>
        <w:autoSpaceDE w:val="0"/>
        <w:autoSpaceDN w:val="0"/>
        <w:adjustRightInd w:val="0"/>
        <w:spacing w:after="0" w:line="364" w:lineRule="atLeast"/>
        <w:ind w:firstLine="3216"/>
        <w:rPr>
          <w:b/>
          <w:sz w:val="20"/>
          <w:szCs w:val="20"/>
        </w:rPr>
      </w:pPr>
    </w:p>
    <w:p w:rsidR="00892403" w:rsidRPr="00D10B4A" w:rsidRDefault="00892403" w:rsidP="00892403">
      <w:pPr>
        <w:widowControl w:val="0"/>
        <w:autoSpaceDE w:val="0"/>
        <w:autoSpaceDN w:val="0"/>
        <w:adjustRightInd w:val="0"/>
        <w:spacing w:before="110" w:after="0" w:line="254" w:lineRule="atLeast"/>
        <w:jc w:val="both"/>
        <w:rPr>
          <w:sz w:val="20"/>
          <w:szCs w:val="20"/>
        </w:rPr>
      </w:pPr>
      <w:r w:rsidRPr="00D10B4A">
        <w:rPr>
          <w:sz w:val="20"/>
          <w:szCs w:val="20"/>
        </w:rPr>
        <w:t>1. Per tutte le posizioni organizzative individuate, l'importo della Retribuzione di risultato è stabilito da un</w:t>
      </w:r>
      <w:r>
        <w:rPr>
          <w:sz w:val="20"/>
          <w:szCs w:val="20"/>
        </w:rPr>
        <w:t xml:space="preserve"> </w:t>
      </w:r>
      <w:r w:rsidRPr="00D10B4A">
        <w:rPr>
          <w:sz w:val="20"/>
          <w:szCs w:val="20"/>
        </w:rPr>
        <w:t>minimo del</w:t>
      </w:r>
      <w:r>
        <w:rPr>
          <w:sz w:val="20"/>
          <w:szCs w:val="20"/>
        </w:rPr>
        <w:t xml:space="preserve"> </w:t>
      </w:r>
      <w:r w:rsidRPr="00D10B4A">
        <w:rPr>
          <w:sz w:val="20"/>
          <w:szCs w:val="20"/>
        </w:rPr>
        <w:t>10% ad un massimo del 25% della Retribuzione di posizione attribuita.</w:t>
      </w:r>
    </w:p>
    <w:p w:rsidR="00892403" w:rsidRPr="00D10B4A" w:rsidRDefault="00892403" w:rsidP="00892403">
      <w:pPr>
        <w:widowControl w:val="0"/>
        <w:autoSpaceDE w:val="0"/>
        <w:autoSpaceDN w:val="0"/>
        <w:adjustRightInd w:val="0"/>
        <w:spacing w:after="0" w:line="254" w:lineRule="atLeast"/>
        <w:jc w:val="both"/>
        <w:rPr>
          <w:sz w:val="20"/>
          <w:szCs w:val="20"/>
        </w:rPr>
      </w:pPr>
    </w:p>
    <w:p w:rsidR="00892403" w:rsidRPr="00D10B4A" w:rsidRDefault="00892403" w:rsidP="00892403">
      <w:pPr>
        <w:widowControl w:val="0"/>
        <w:autoSpaceDE w:val="0"/>
        <w:autoSpaceDN w:val="0"/>
        <w:adjustRightInd w:val="0"/>
        <w:spacing w:after="0" w:line="249" w:lineRule="atLeast"/>
        <w:jc w:val="both"/>
        <w:rPr>
          <w:sz w:val="20"/>
          <w:szCs w:val="20"/>
        </w:rPr>
      </w:pPr>
      <w:r w:rsidRPr="00D10B4A">
        <w:rPr>
          <w:sz w:val="20"/>
          <w:szCs w:val="20"/>
        </w:rPr>
        <w:t>2. I risultati delle attività svolte dai titolari delle Posizioni organizzative sono valutati dal</w:t>
      </w:r>
      <w:r>
        <w:rPr>
          <w:sz w:val="20"/>
          <w:szCs w:val="20"/>
        </w:rPr>
        <w:t>l’</w:t>
      </w:r>
      <w:proofErr w:type="spellStart"/>
      <w:r>
        <w:rPr>
          <w:sz w:val="20"/>
          <w:szCs w:val="20"/>
        </w:rPr>
        <w:t>O.I.V.</w:t>
      </w:r>
      <w:proofErr w:type="spellEnd"/>
      <w:r w:rsidRPr="00D10B4A">
        <w:rPr>
          <w:sz w:val="20"/>
          <w:szCs w:val="20"/>
        </w:rPr>
        <w:t>, al 31 dicembre di ciascun anno, sulla base dei criteri generali e delle metodologie approvati</w:t>
      </w:r>
      <w:r>
        <w:rPr>
          <w:sz w:val="20"/>
          <w:szCs w:val="20"/>
        </w:rPr>
        <w:t xml:space="preserve"> con Deliberazione di Giunta Comunale relativa al </w:t>
      </w:r>
      <w:r w:rsidRPr="00D10B4A">
        <w:rPr>
          <w:sz w:val="20"/>
          <w:szCs w:val="20"/>
        </w:rPr>
        <w:t xml:space="preserve"> </w:t>
      </w:r>
      <w:r>
        <w:rPr>
          <w:sz w:val="20"/>
          <w:szCs w:val="20"/>
        </w:rPr>
        <w:t xml:space="preserve"> </w:t>
      </w:r>
      <w:r w:rsidRPr="00D10B4A">
        <w:rPr>
          <w:sz w:val="20"/>
          <w:szCs w:val="20"/>
        </w:rPr>
        <w:t>"Piano degli Obiettivi</w:t>
      </w:r>
      <w:r>
        <w:rPr>
          <w:sz w:val="20"/>
          <w:szCs w:val="20"/>
        </w:rPr>
        <w:t xml:space="preserve"> dell’anno di riferimento</w:t>
      </w:r>
      <w:r w:rsidRPr="00D10B4A">
        <w:rPr>
          <w:sz w:val="20"/>
          <w:szCs w:val="20"/>
        </w:rPr>
        <w:t xml:space="preserve"> ".</w:t>
      </w:r>
    </w:p>
    <w:p w:rsidR="00892403" w:rsidRPr="00D10B4A" w:rsidRDefault="00892403" w:rsidP="00892403">
      <w:pPr>
        <w:widowControl w:val="0"/>
        <w:autoSpaceDE w:val="0"/>
        <w:autoSpaceDN w:val="0"/>
        <w:adjustRightInd w:val="0"/>
        <w:spacing w:before="120" w:after="0" w:line="249" w:lineRule="atLeast"/>
        <w:jc w:val="both"/>
        <w:rPr>
          <w:sz w:val="20"/>
          <w:szCs w:val="20"/>
        </w:rPr>
      </w:pPr>
      <w:r w:rsidRPr="00D10B4A">
        <w:rPr>
          <w:sz w:val="20"/>
          <w:szCs w:val="20"/>
        </w:rPr>
        <w:t>3. Entro il mese di gennaio il titolare di Posizione organizzativa redige una relazione dettagliata sull'attività svolta da inviare al Segretario Generale.</w:t>
      </w:r>
    </w:p>
    <w:p w:rsidR="00892403" w:rsidRPr="00D10B4A" w:rsidRDefault="00892403" w:rsidP="00892403">
      <w:pPr>
        <w:widowControl w:val="0"/>
        <w:autoSpaceDE w:val="0"/>
        <w:autoSpaceDN w:val="0"/>
        <w:adjustRightInd w:val="0"/>
        <w:spacing w:after="0" w:line="369" w:lineRule="atLeast"/>
        <w:jc w:val="both"/>
        <w:rPr>
          <w:sz w:val="20"/>
          <w:szCs w:val="20"/>
        </w:rPr>
      </w:pPr>
      <w:r w:rsidRPr="00D10B4A">
        <w:rPr>
          <w:sz w:val="20"/>
          <w:szCs w:val="20"/>
        </w:rPr>
        <w:t>4. La valutazione è formalizzata con deliberazione della Giunta comunale.</w:t>
      </w:r>
    </w:p>
    <w:p w:rsidR="00892403" w:rsidRPr="00D10B4A" w:rsidRDefault="00892403" w:rsidP="00892403">
      <w:pPr>
        <w:widowControl w:val="0"/>
        <w:autoSpaceDE w:val="0"/>
        <w:autoSpaceDN w:val="0"/>
        <w:adjustRightInd w:val="0"/>
        <w:spacing w:before="115" w:after="0" w:line="254" w:lineRule="atLeast"/>
        <w:jc w:val="both"/>
        <w:rPr>
          <w:sz w:val="20"/>
          <w:szCs w:val="20"/>
        </w:rPr>
      </w:pPr>
      <w:r w:rsidRPr="00D10B4A">
        <w:rPr>
          <w:sz w:val="20"/>
          <w:szCs w:val="20"/>
        </w:rPr>
        <w:t xml:space="preserve">5. In caso di valutazione non positiva, prima di procedere alla definitiva formalizzazione della valutazione </w:t>
      </w:r>
      <w:r>
        <w:rPr>
          <w:sz w:val="20"/>
          <w:szCs w:val="20"/>
        </w:rPr>
        <w:t>stessa, il Presidente dell’Organismo</w:t>
      </w:r>
      <w:r w:rsidRPr="00D10B4A">
        <w:rPr>
          <w:sz w:val="20"/>
          <w:szCs w:val="20"/>
        </w:rPr>
        <w:t xml:space="preserve"> di valutazione, di concerto con il Segretario Generale, acquisisce in contraddittorio le controdeduzioni del dipendente interessato, anche assistito dalla Organizzazione Sindacale cui aderisce o conferisce mandato, ovvero da persona di sua fiducia.</w:t>
      </w:r>
    </w:p>
    <w:p w:rsidR="00892403" w:rsidRDefault="00892403" w:rsidP="00892403">
      <w:pPr>
        <w:widowControl w:val="0"/>
        <w:autoSpaceDE w:val="0"/>
        <w:autoSpaceDN w:val="0"/>
        <w:adjustRightInd w:val="0"/>
        <w:spacing w:after="0" w:line="345" w:lineRule="atLeast"/>
        <w:jc w:val="center"/>
        <w:rPr>
          <w:b/>
          <w:sz w:val="20"/>
          <w:szCs w:val="20"/>
        </w:rPr>
      </w:pPr>
    </w:p>
    <w:p w:rsidR="00892403" w:rsidRDefault="00892403" w:rsidP="00892403">
      <w:pPr>
        <w:widowControl w:val="0"/>
        <w:autoSpaceDE w:val="0"/>
        <w:autoSpaceDN w:val="0"/>
        <w:adjustRightInd w:val="0"/>
        <w:spacing w:after="0" w:line="345" w:lineRule="atLeast"/>
        <w:jc w:val="center"/>
        <w:rPr>
          <w:b/>
          <w:sz w:val="20"/>
          <w:szCs w:val="20"/>
        </w:rPr>
      </w:pPr>
    </w:p>
    <w:p w:rsidR="00892403" w:rsidRDefault="00892403" w:rsidP="00892403">
      <w:pPr>
        <w:widowControl w:val="0"/>
        <w:autoSpaceDE w:val="0"/>
        <w:autoSpaceDN w:val="0"/>
        <w:adjustRightInd w:val="0"/>
        <w:spacing w:after="0" w:line="345" w:lineRule="atLeast"/>
        <w:jc w:val="center"/>
        <w:rPr>
          <w:b/>
          <w:sz w:val="20"/>
          <w:szCs w:val="20"/>
        </w:rPr>
      </w:pPr>
    </w:p>
    <w:p w:rsidR="00892403" w:rsidRDefault="00892403" w:rsidP="00892403">
      <w:pPr>
        <w:widowControl w:val="0"/>
        <w:autoSpaceDE w:val="0"/>
        <w:autoSpaceDN w:val="0"/>
        <w:adjustRightInd w:val="0"/>
        <w:spacing w:after="0" w:line="345" w:lineRule="atLeast"/>
        <w:jc w:val="center"/>
        <w:rPr>
          <w:b/>
          <w:sz w:val="20"/>
          <w:szCs w:val="20"/>
        </w:rPr>
      </w:pPr>
    </w:p>
    <w:p w:rsidR="00892403" w:rsidRDefault="00892403" w:rsidP="00892403">
      <w:pPr>
        <w:widowControl w:val="0"/>
        <w:autoSpaceDE w:val="0"/>
        <w:autoSpaceDN w:val="0"/>
        <w:adjustRightInd w:val="0"/>
        <w:spacing w:after="0" w:line="345" w:lineRule="atLeast"/>
        <w:jc w:val="center"/>
        <w:rPr>
          <w:b/>
          <w:sz w:val="20"/>
          <w:szCs w:val="20"/>
        </w:rPr>
      </w:pPr>
    </w:p>
    <w:p w:rsidR="00892403" w:rsidRDefault="00892403" w:rsidP="00892403">
      <w:pPr>
        <w:widowControl w:val="0"/>
        <w:autoSpaceDE w:val="0"/>
        <w:autoSpaceDN w:val="0"/>
        <w:adjustRightInd w:val="0"/>
        <w:spacing w:after="0" w:line="345" w:lineRule="atLeast"/>
        <w:jc w:val="center"/>
        <w:rPr>
          <w:b/>
          <w:sz w:val="20"/>
          <w:szCs w:val="20"/>
        </w:rPr>
      </w:pPr>
      <w:r w:rsidRPr="00A741D2">
        <w:rPr>
          <w:b/>
          <w:sz w:val="20"/>
          <w:szCs w:val="20"/>
        </w:rPr>
        <w:lastRenderedPageBreak/>
        <w:t>Art. 11 Norma di rinvio - entrata in vigore</w:t>
      </w:r>
    </w:p>
    <w:p w:rsidR="00892403" w:rsidRPr="00D10B4A" w:rsidRDefault="00892403" w:rsidP="00892403">
      <w:pPr>
        <w:widowControl w:val="0"/>
        <w:tabs>
          <w:tab w:val="left" w:pos="24"/>
        </w:tabs>
        <w:autoSpaceDE w:val="0"/>
        <w:autoSpaceDN w:val="0"/>
        <w:adjustRightInd w:val="0"/>
        <w:spacing w:before="124" w:after="0" w:line="220" w:lineRule="atLeast"/>
        <w:jc w:val="both"/>
        <w:rPr>
          <w:sz w:val="20"/>
          <w:szCs w:val="20"/>
        </w:rPr>
      </w:pPr>
      <w:r w:rsidRPr="00D10B4A">
        <w:rPr>
          <w:sz w:val="20"/>
          <w:szCs w:val="20"/>
        </w:rPr>
        <w:tab/>
        <w:t>1. Per quanto non espressamente previsto nel presente regolamento saranno osservati, in quanto</w:t>
      </w:r>
    </w:p>
    <w:p w:rsidR="00892403" w:rsidRPr="00D10B4A" w:rsidRDefault="00892403" w:rsidP="00892403">
      <w:pPr>
        <w:widowControl w:val="0"/>
        <w:autoSpaceDE w:val="0"/>
        <w:autoSpaceDN w:val="0"/>
        <w:adjustRightInd w:val="0"/>
        <w:spacing w:after="0" w:line="220" w:lineRule="atLeast"/>
        <w:ind w:firstLine="360"/>
        <w:jc w:val="both"/>
        <w:rPr>
          <w:sz w:val="20"/>
          <w:szCs w:val="20"/>
        </w:rPr>
      </w:pPr>
      <w:r w:rsidRPr="00D10B4A">
        <w:rPr>
          <w:sz w:val="20"/>
          <w:szCs w:val="20"/>
        </w:rPr>
        <w:t>applicabili:</w:t>
      </w:r>
    </w:p>
    <w:p w:rsidR="00892403" w:rsidRPr="00D10B4A" w:rsidRDefault="00892403" w:rsidP="00892403">
      <w:pPr>
        <w:widowControl w:val="0"/>
        <w:autoSpaceDE w:val="0"/>
        <w:autoSpaceDN w:val="0"/>
        <w:adjustRightInd w:val="0"/>
        <w:spacing w:before="124" w:after="0" w:line="220" w:lineRule="atLeast"/>
        <w:jc w:val="both"/>
        <w:rPr>
          <w:sz w:val="20"/>
          <w:szCs w:val="20"/>
        </w:rPr>
      </w:pPr>
      <w:r w:rsidRPr="00D10B4A">
        <w:rPr>
          <w:sz w:val="20"/>
          <w:szCs w:val="20"/>
        </w:rPr>
        <w:t xml:space="preserve">a) Il </w:t>
      </w:r>
      <w:proofErr w:type="spellStart"/>
      <w:r w:rsidRPr="00D10B4A">
        <w:rPr>
          <w:sz w:val="20"/>
          <w:szCs w:val="20"/>
        </w:rPr>
        <w:t>D.Lgs.</w:t>
      </w:r>
      <w:proofErr w:type="spellEnd"/>
      <w:r w:rsidRPr="00D10B4A">
        <w:rPr>
          <w:sz w:val="20"/>
          <w:szCs w:val="20"/>
        </w:rPr>
        <w:t xml:space="preserve"> n. 286/1999 e </w:t>
      </w:r>
      <w:proofErr w:type="spellStart"/>
      <w:r w:rsidRPr="00D10B4A">
        <w:rPr>
          <w:sz w:val="20"/>
          <w:szCs w:val="20"/>
        </w:rPr>
        <w:t>s.m.i.</w:t>
      </w:r>
      <w:proofErr w:type="spellEnd"/>
      <w:r w:rsidRPr="00D10B4A">
        <w:rPr>
          <w:sz w:val="20"/>
          <w:szCs w:val="20"/>
        </w:rPr>
        <w:t>;</w:t>
      </w:r>
    </w:p>
    <w:p w:rsidR="00892403" w:rsidRPr="00D10B4A" w:rsidRDefault="00892403" w:rsidP="00892403">
      <w:pPr>
        <w:widowControl w:val="0"/>
        <w:tabs>
          <w:tab w:val="left" w:pos="6518"/>
        </w:tabs>
        <w:autoSpaceDE w:val="0"/>
        <w:autoSpaceDN w:val="0"/>
        <w:adjustRightInd w:val="0"/>
        <w:spacing w:after="0" w:line="220" w:lineRule="atLeast"/>
        <w:jc w:val="both"/>
        <w:rPr>
          <w:sz w:val="20"/>
          <w:szCs w:val="20"/>
        </w:rPr>
      </w:pPr>
      <w:r w:rsidRPr="00D10B4A">
        <w:rPr>
          <w:sz w:val="20"/>
          <w:szCs w:val="20"/>
        </w:rPr>
        <w:t xml:space="preserve">b) Il </w:t>
      </w:r>
      <w:proofErr w:type="spellStart"/>
      <w:r w:rsidRPr="00D10B4A">
        <w:rPr>
          <w:sz w:val="20"/>
          <w:szCs w:val="20"/>
        </w:rPr>
        <w:t>D.Lgs.</w:t>
      </w:r>
      <w:proofErr w:type="spellEnd"/>
      <w:r w:rsidRPr="00D10B4A">
        <w:rPr>
          <w:sz w:val="20"/>
          <w:szCs w:val="20"/>
        </w:rPr>
        <w:t xml:space="preserve"> n. 267/2000 e </w:t>
      </w:r>
      <w:proofErr w:type="spellStart"/>
      <w:r w:rsidRPr="00D10B4A">
        <w:rPr>
          <w:sz w:val="20"/>
          <w:szCs w:val="20"/>
        </w:rPr>
        <w:t>s.m.i.</w:t>
      </w:r>
      <w:proofErr w:type="spellEnd"/>
      <w:r w:rsidRPr="00D10B4A">
        <w:rPr>
          <w:sz w:val="20"/>
          <w:szCs w:val="20"/>
        </w:rPr>
        <w:t>;</w:t>
      </w:r>
      <w:r w:rsidRPr="00D10B4A">
        <w:rPr>
          <w:sz w:val="20"/>
          <w:szCs w:val="20"/>
        </w:rPr>
        <w:tab/>
        <w:t>.</w:t>
      </w:r>
    </w:p>
    <w:p w:rsidR="00892403" w:rsidRPr="00D10B4A" w:rsidRDefault="00892403" w:rsidP="00892403">
      <w:pPr>
        <w:widowControl w:val="0"/>
        <w:autoSpaceDE w:val="0"/>
        <w:autoSpaceDN w:val="0"/>
        <w:adjustRightInd w:val="0"/>
        <w:spacing w:after="0" w:line="220" w:lineRule="atLeast"/>
        <w:jc w:val="both"/>
        <w:rPr>
          <w:sz w:val="20"/>
          <w:szCs w:val="20"/>
        </w:rPr>
      </w:pPr>
      <w:r w:rsidRPr="00D10B4A">
        <w:rPr>
          <w:sz w:val="20"/>
          <w:szCs w:val="20"/>
        </w:rPr>
        <w:t xml:space="preserve">c) Il </w:t>
      </w:r>
      <w:proofErr w:type="spellStart"/>
      <w:r w:rsidRPr="00D10B4A">
        <w:rPr>
          <w:sz w:val="20"/>
          <w:szCs w:val="20"/>
        </w:rPr>
        <w:t>D.Lgs.</w:t>
      </w:r>
      <w:proofErr w:type="spellEnd"/>
      <w:r w:rsidRPr="00D10B4A">
        <w:rPr>
          <w:sz w:val="20"/>
          <w:szCs w:val="20"/>
        </w:rPr>
        <w:t xml:space="preserve"> n. 165/2001 </w:t>
      </w:r>
      <w:r w:rsidRPr="00D10B4A">
        <w:rPr>
          <w:rFonts w:cs="Arial Narrow"/>
          <w:sz w:val="20"/>
          <w:szCs w:val="20"/>
        </w:rPr>
        <w:t xml:space="preserve">e </w:t>
      </w:r>
      <w:proofErr w:type="spellStart"/>
      <w:r w:rsidRPr="00D10B4A">
        <w:rPr>
          <w:sz w:val="20"/>
          <w:szCs w:val="20"/>
        </w:rPr>
        <w:t>s.m.i.</w:t>
      </w:r>
      <w:proofErr w:type="spellEnd"/>
      <w:r w:rsidRPr="00D10B4A">
        <w:rPr>
          <w:sz w:val="20"/>
          <w:szCs w:val="20"/>
        </w:rPr>
        <w:t>;</w:t>
      </w:r>
    </w:p>
    <w:p w:rsidR="00892403" w:rsidRPr="00D10B4A" w:rsidRDefault="00892403" w:rsidP="00892403">
      <w:pPr>
        <w:widowControl w:val="0"/>
        <w:autoSpaceDE w:val="0"/>
        <w:autoSpaceDN w:val="0"/>
        <w:adjustRightInd w:val="0"/>
        <w:spacing w:after="0" w:line="220" w:lineRule="atLeast"/>
        <w:jc w:val="both"/>
        <w:rPr>
          <w:sz w:val="20"/>
          <w:szCs w:val="20"/>
        </w:rPr>
      </w:pPr>
      <w:r w:rsidRPr="00D10B4A">
        <w:rPr>
          <w:sz w:val="20"/>
          <w:szCs w:val="20"/>
        </w:rPr>
        <w:t xml:space="preserve">d) Il </w:t>
      </w:r>
      <w:proofErr w:type="spellStart"/>
      <w:r w:rsidRPr="00D10B4A">
        <w:rPr>
          <w:sz w:val="20"/>
          <w:szCs w:val="20"/>
        </w:rPr>
        <w:t>D.Lgs.</w:t>
      </w:r>
      <w:proofErr w:type="spellEnd"/>
      <w:r w:rsidRPr="00D10B4A">
        <w:rPr>
          <w:sz w:val="20"/>
          <w:szCs w:val="20"/>
        </w:rPr>
        <w:t xml:space="preserve"> n. 150/2009 e s.m. i.;</w:t>
      </w:r>
    </w:p>
    <w:p w:rsidR="00892403" w:rsidRPr="00D10B4A" w:rsidRDefault="00892403" w:rsidP="00892403">
      <w:pPr>
        <w:widowControl w:val="0"/>
        <w:autoSpaceDE w:val="0"/>
        <w:autoSpaceDN w:val="0"/>
        <w:adjustRightInd w:val="0"/>
        <w:spacing w:after="0" w:line="220" w:lineRule="atLeast"/>
        <w:jc w:val="both"/>
        <w:rPr>
          <w:sz w:val="20"/>
          <w:szCs w:val="20"/>
        </w:rPr>
      </w:pPr>
      <w:r w:rsidRPr="00D10B4A">
        <w:rPr>
          <w:sz w:val="20"/>
          <w:szCs w:val="20"/>
        </w:rPr>
        <w:t>e) I CCNL del personale del comparto delle Regioni ed Autonomie locali vigenti nel tempo;</w:t>
      </w:r>
    </w:p>
    <w:p w:rsidR="00892403" w:rsidRPr="00D10B4A" w:rsidRDefault="00892403" w:rsidP="00892403">
      <w:pPr>
        <w:widowControl w:val="0"/>
        <w:autoSpaceDE w:val="0"/>
        <w:autoSpaceDN w:val="0"/>
        <w:adjustRightInd w:val="0"/>
        <w:spacing w:after="0" w:line="220" w:lineRule="atLeast"/>
        <w:jc w:val="both"/>
        <w:rPr>
          <w:sz w:val="20"/>
          <w:szCs w:val="20"/>
        </w:rPr>
      </w:pPr>
      <w:r w:rsidRPr="00D10B4A">
        <w:rPr>
          <w:sz w:val="20"/>
          <w:szCs w:val="20"/>
        </w:rPr>
        <w:t>f) Il vigente Regolamento comunale sull'ordinamento generale degli uffici e dei sevizi.</w:t>
      </w:r>
    </w:p>
    <w:p w:rsidR="00892403" w:rsidRPr="00D10B4A" w:rsidRDefault="00892403" w:rsidP="00892403">
      <w:pPr>
        <w:widowControl w:val="0"/>
        <w:autoSpaceDE w:val="0"/>
        <w:autoSpaceDN w:val="0"/>
        <w:adjustRightInd w:val="0"/>
        <w:spacing w:after="0" w:line="220" w:lineRule="atLeast"/>
        <w:jc w:val="both"/>
        <w:rPr>
          <w:sz w:val="20"/>
          <w:szCs w:val="20"/>
        </w:rPr>
      </w:pPr>
    </w:p>
    <w:p w:rsidR="00892403" w:rsidRPr="00D10B4A" w:rsidRDefault="00892403" w:rsidP="00892403">
      <w:pPr>
        <w:widowControl w:val="0"/>
        <w:autoSpaceDE w:val="0"/>
        <w:autoSpaceDN w:val="0"/>
        <w:adjustRightInd w:val="0"/>
        <w:spacing w:after="0" w:line="220" w:lineRule="atLeast"/>
        <w:jc w:val="both"/>
        <w:rPr>
          <w:sz w:val="20"/>
          <w:szCs w:val="20"/>
        </w:rPr>
      </w:pPr>
      <w:r w:rsidRPr="00D10B4A">
        <w:rPr>
          <w:sz w:val="20"/>
          <w:szCs w:val="20"/>
        </w:rPr>
        <w:t>2. Le norme del presente regolamento si intenderanno modificate per effetto di sopravvenute norme vincolanti sovra ordinate. In tali casi, nelle more della modifica del presente regolamento, si applicherà la norma sovra ordinata.</w:t>
      </w:r>
    </w:p>
    <w:p w:rsidR="00892403" w:rsidRPr="00D10B4A" w:rsidRDefault="00892403" w:rsidP="00892403">
      <w:pPr>
        <w:widowControl w:val="0"/>
        <w:autoSpaceDE w:val="0"/>
        <w:autoSpaceDN w:val="0"/>
        <w:adjustRightInd w:val="0"/>
        <w:spacing w:after="0" w:line="220" w:lineRule="atLeast"/>
        <w:jc w:val="both"/>
        <w:rPr>
          <w:sz w:val="20"/>
          <w:szCs w:val="20"/>
        </w:rPr>
      </w:pPr>
    </w:p>
    <w:p w:rsidR="00892403" w:rsidRPr="00D10B4A" w:rsidRDefault="00892403" w:rsidP="00892403">
      <w:pPr>
        <w:widowControl w:val="0"/>
        <w:autoSpaceDE w:val="0"/>
        <w:autoSpaceDN w:val="0"/>
        <w:adjustRightInd w:val="0"/>
        <w:spacing w:after="0" w:line="336" w:lineRule="atLeast"/>
        <w:jc w:val="both"/>
        <w:rPr>
          <w:sz w:val="20"/>
          <w:szCs w:val="20"/>
        </w:rPr>
      </w:pPr>
      <w:r w:rsidRPr="00D10B4A">
        <w:rPr>
          <w:sz w:val="20"/>
          <w:szCs w:val="20"/>
        </w:rPr>
        <w:t>3. Il presente regolamento entrer</w:t>
      </w:r>
      <w:r>
        <w:rPr>
          <w:sz w:val="20"/>
          <w:szCs w:val="20"/>
        </w:rPr>
        <w:t xml:space="preserve">à in vigore con decorrenza dal  </w:t>
      </w:r>
      <w:r w:rsidRPr="00D10B4A">
        <w:rPr>
          <w:sz w:val="20"/>
          <w:szCs w:val="20"/>
        </w:rPr>
        <w:t xml:space="preserve"> </w:t>
      </w:r>
      <w:r w:rsidRPr="00A741D2">
        <w:rPr>
          <w:b/>
          <w:sz w:val="20"/>
          <w:szCs w:val="20"/>
        </w:rPr>
        <w:t>01/01/2017.</w:t>
      </w:r>
    </w:p>
    <w:p w:rsidR="00892403" w:rsidRPr="00D10B4A" w:rsidRDefault="00892403" w:rsidP="00892403">
      <w:pPr>
        <w:widowControl w:val="0"/>
        <w:autoSpaceDE w:val="0"/>
        <w:autoSpaceDN w:val="0"/>
        <w:adjustRightInd w:val="0"/>
        <w:spacing w:before="115" w:after="0" w:line="220" w:lineRule="atLeast"/>
        <w:jc w:val="both"/>
        <w:rPr>
          <w:sz w:val="20"/>
          <w:szCs w:val="20"/>
        </w:rPr>
      </w:pPr>
      <w:r w:rsidRPr="00D10B4A">
        <w:rPr>
          <w:sz w:val="20"/>
          <w:szCs w:val="20"/>
        </w:rPr>
        <w:t>4. Con l'entrata in vigore del presente regolamento sono abrogate tutte le norme regolamentari con esso</w:t>
      </w:r>
      <w:r>
        <w:rPr>
          <w:sz w:val="20"/>
          <w:szCs w:val="20"/>
        </w:rPr>
        <w:t xml:space="preserve"> </w:t>
      </w:r>
      <w:r w:rsidRPr="00D10B4A">
        <w:rPr>
          <w:sz w:val="20"/>
          <w:szCs w:val="20"/>
        </w:rPr>
        <w:t>contrastanti.</w:t>
      </w:r>
    </w:p>
    <w:p w:rsidR="00892403" w:rsidRPr="00D10B4A" w:rsidRDefault="00892403" w:rsidP="00892403">
      <w:pPr>
        <w:widowControl w:val="0"/>
        <w:autoSpaceDE w:val="0"/>
        <w:autoSpaceDN w:val="0"/>
        <w:adjustRightInd w:val="0"/>
        <w:spacing w:after="0" w:line="220" w:lineRule="atLeast"/>
        <w:jc w:val="both"/>
        <w:rPr>
          <w:sz w:val="20"/>
          <w:szCs w:val="20"/>
        </w:rPr>
      </w:pPr>
    </w:p>
    <w:p w:rsidR="00892403" w:rsidRPr="00D10B4A" w:rsidRDefault="00892403" w:rsidP="00892403">
      <w:pPr>
        <w:widowControl w:val="0"/>
        <w:autoSpaceDE w:val="0"/>
        <w:autoSpaceDN w:val="0"/>
        <w:adjustRightInd w:val="0"/>
        <w:spacing w:after="0" w:line="475" w:lineRule="atLeast"/>
        <w:ind w:firstLine="48"/>
        <w:jc w:val="both"/>
        <w:rPr>
          <w:sz w:val="20"/>
          <w:szCs w:val="20"/>
        </w:rPr>
      </w:pPr>
    </w:p>
    <w:p w:rsidR="00892403" w:rsidRPr="00D10B4A" w:rsidRDefault="00892403" w:rsidP="00892403">
      <w:pPr>
        <w:widowControl w:val="0"/>
        <w:autoSpaceDE w:val="0"/>
        <w:autoSpaceDN w:val="0"/>
        <w:adjustRightInd w:val="0"/>
        <w:spacing w:after="0" w:line="240" w:lineRule="auto"/>
        <w:rPr>
          <w:rFonts w:cs="Arial"/>
          <w:sz w:val="20"/>
          <w:szCs w:val="20"/>
        </w:rPr>
        <w:sectPr w:rsidR="00892403" w:rsidRPr="00D10B4A" w:rsidSect="007E3D10">
          <w:footerReference w:type="default" r:id="rId9"/>
          <w:pgSz w:w="12240" w:h="15840"/>
          <w:pgMar w:top="1145" w:right="1134" w:bottom="1134" w:left="720" w:header="426" w:footer="0" w:gutter="0"/>
          <w:cols w:space="720"/>
          <w:noEndnote/>
        </w:sectPr>
      </w:pPr>
    </w:p>
    <w:p w:rsidR="00892403" w:rsidRDefault="00892403" w:rsidP="00892403">
      <w:pPr>
        <w:widowControl w:val="0"/>
        <w:autoSpaceDE w:val="0"/>
        <w:autoSpaceDN w:val="0"/>
        <w:adjustRightInd w:val="0"/>
        <w:spacing w:after="0" w:line="259" w:lineRule="atLeast"/>
        <w:jc w:val="center"/>
        <w:rPr>
          <w:rFonts w:cs="Arial"/>
          <w:sz w:val="20"/>
          <w:szCs w:val="20"/>
        </w:rPr>
      </w:pPr>
      <w:r w:rsidRPr="00BA35E1">
        <w:rPr>
          <w:rFonts w:cs="Arial"/>
          <w:b/>
          <w:sz w:val="20"/>
          <w:szCs w:val="20"/>
        </w:rPr>
        <w:lastRenderedPageBreak/>
        <w:t xml:space="preserve">COMUNE </w:t>
      </w:r>
      <w:proofErr w:type="spellStart"/>
      <w:r w:rsidRPr="00BA35E1">
        <w:rPr>
          <w:rFonts w:cs="Arial"/>
          <w:b/>
          <w:sz w:val="20"/>
          <w:szCs w:val="20"/>
        </w:rPr>
        <w:t>DI</w:t>
      </w:r>
      <w:proofErr w:type="spellEnd"/>
      <w:r w:rsidRPr="00BA35E1">
        <w:rPr>
          <w:rFonts w:cs="Arial"/>
          <w:b/>
          <w:sz w:val="20"/>
          <w:szCs w:val="20"/>
        </w:rPr>
        <w:t xml:space="preserve"> ITRI</w:t>
      </w:r>
      <w:r>
        <w:rPr>
          <w:rFonts w:cs="Arial"/>
          <w:sz w:val="20"/>
          <w:szCs w:val="20"/>
        </w:rPr>
        <w:t xml:space="preserve"> </w:t>
      </w:r>
      <w:r w:rsidRPr="00D10B4A">
        <w:rPr>
          <w:rFonts w:cs="Arial"/>
          <w:sz w:val="20"/>
          <w:szCs w:val="20"/>
        </w:rPr>
        <w:t xml:space="preserve"> </w:t>
      </w:r>
    </w:p>
    <w:p w:rsidR="00892403" w:rsidRPr="00D10B4A" w:rsidRDefault="00892403" w:rsidP="00892403">
      <w:pPr>
        <w:widowControl w:val="0"/>
        <w:autoSpaceDE w:val="0"/>
        <w:autoSpaceDN w:val="0"/>
        <w:adjustRightInd w:val="0"/>
        <w:spacing w:after="0" w:line="259" w:lineRule="atLeast"/>
        <w:jc w:val="center"/>
        <w:rPr>
          <w:rFonts w:cs="Arial"/>
          <w:sz w:val="20"/>
          <w:szCs w:val="20"/>
        </w:rPr>
      </w:pPr>
      <w:r w:rsidRPr="00D10B4A">
        <w:rPr>
          <w:rFonts w:cs="Arial"/>
          <w:sz w:val="20"/>
          <w:szCs w:val="20"/>
        </w:rPr>
        <w:t xml:space="preserve">PROVINCIA </w:t>
      </w:r>
      <w:proofErr w:type="spellStart"/>
      <w:r w:rsidRPr="00D10B4A">
        <w:rPr>
          <w:rFonts w:cs="Arial"/>
          <w:sz w:val="20"/>
          <w:szCs w:val="20"/>
        </w:rPr>
        <w:t>DI</w:t>
      </w:r>
      <w:proofErr w:type="spellEnd"/>
      <w:r w:rsidRPr="00D10B4A">
        <w:rPr>
          <w:rFonts w:cs="Arial"/>
          <w:sz w:val="20"/>
          <w:szCs w:val="20"/>
        </w:rPr>
        <w:t xml:space="preserve"> LATINA</w:t>
      </w:r>
    </w:p>
    <w:p w:rsidR="00892403" w:rsidRPr="00BA35E1" w:rsidRDefault="00892403" w:rsidP="00892403">
      <w:pPr>
        <w:widowControl w:val="0"/>
        <w:autoSpaceDE w:val="0"/>
        <w:autoSpaceDN w:val="0"/>
        <w:adjustRightInd w:val="0"/>
        <w:spacing w:after="0" w:line="235" w:lineRule="atLeast"/>
        <w:jc w:val="both"/>
        <w:rPr>
          <w:rFonts w:cs="Arial"/>
          <w:b/>
          <w:sz w:val="20"/>
          <w:szCs w:val="20"/>
        </w:rPr>
      </w:pPr>
      <w:r w:rsidRPr="00BA35E1">
        <w:rPr>
          <w:rFonts w:cs="Arial"/>
          <w:b/>
          <w:sz w:val="20"/>
          <w:szCs w:val="20"/>
        </w:rPr>
        <w:t>Allegato A)</w:t>
      </w:r>
    </w:p>
    <w:p w:rsidR="00892403" w:rsidRPr="00D10B4A" w:rsidRDefault="00892403" w:rsidP="00892403">
      <w:pPr>
        <w:widowControl w:val="0"/>
        <w:autoSpaceDE w:val="0"/>
        <w:autoSpaceDN w:val="0"/>
        <w:adjustRightInd w:val="0"/>
        <w:spacing w:after="0" w:line="235" w:lineRule="atLeast"/>
        <w:jc w:val="both"/>
        <w:rPr>
          <w:rFonts w:cs="Arial"/>
          <w:sz w:val="20"/>
          <w:szCs w:val="20"/>
        </w:rPr>
      </w:pPr>
    </w:p>
    <w:p w:rsidR="00892403" w:rsidRPr="00D10B4A" w:rsidRDefault="00892403" w:rsidP="00892403">
      <w:pPr>
        <w:widowControl w:val="0"/>
        <w:autoSpaceDE w:val="0"/>
        <w:autoSpaceDN w:val="0"/>
        <w:adjustRightInd w:val="0"/>
        <w:spacing w:after="0" w:line="220" w:lineRule="atLeast"/>
        <w:jc w:val="both"/>
        <w:rPr>
          <w:rFonts w:cs="Arial"/>
          <w:sz w:val="20"/>
          <w:szCs w:val="20"/>
        </w:rPr>
      </w:pPr>
      <w:r w:rsidRPr="00D10B4A">
        <w:rPr>
          <w:rFonts w:cs="Arial"/>
          <w:sz w:val="20"/>
          <w:szCs w:val="20"/>
        </w:rPr>
        <w:t xml:space="preserve">AREA POSIZIONI ORGANIZZATIVE - SISTEMA </w:t>
      </w:r>
      <w:proofErr w:type="spellStart"/>
      <w:r w:rsidRPr="00D10B4A">
        <w:rPr>
          <w:rFonts w:cs="Arial"/>
          <w:bCs/>
          <w:sz w:val="20"/>
          <w:szCs w:val="20"/>
        </w:rPr>
        <w:t>DI</w:t>
      </w:r>
      <w:proofErr w:type="spellEnd"/>
      <w:r w:rsidRPr="00D10B4A">
        <w:rPr>
          <w:rFonts w:cs="Arial"/>
          <w:bCs/>
          <w:sz w:val="20"/>
          <w:szCs w:val="20"/>
        </w:rPr>
        <w:t xml:space="preserve"> </w:t>
      </w:r>
      <w:r w:rsidRPr="00D10B4A">
        <w:rPr>
          <w:rFonts w:cs="Arial"/>
          <w:sz w:val="20"/>
          <w:szCs w:val="20"/>
        </w:rPr>
        <w:t>GRADUAZIONE</w:t>
      </w:r>
    </w:p>
    <w:p w:rsidR="00892403" w:rsidRPr="00D10B4A" w:rsidRDefault="00892403" w:rsidP="00892403">
      <w:pPr>
        <w:widowControl w:val="0"/>
        <w:autoSpaceDE w:val="0"/>
        <w:autoSpaceDN w:val="0"/>
        <w:adjustRightInd w:val="0"/>
        <w:spacing w:after="0" w:line="201" w:lineRule="atLeast"/>
        <w:jc w:val="both"/>
        <w:rPr>
          <w:rFonts w:cs="Arial"/>
          <w:sz w:val="20"/>
          <w:szCs w:val="20"/>
        </w:rPr>
      </w:pPr>
      <w:r w:rsidRPr="00D10B4A">
        <w:rPr>
          <w:rFonts w:cs="Arial"/>
          <w:sz w:val="20"/>
          <w:szCs w:val="20"/>
        </w:rPr>
        <w:t xml:space="preserve">CRITERI </w:t>
      </w:r>
      <w:proofErr w:type="spellStart"/>
      <w:r w:rsidRPr="00D10B4A">
        <w:rPr>
          <w:sz w:val="20"/>
          <w:szCs w:val="20"/>
        </w:rPr>
        <w:t>DI</w:t>
      </w:r>
      <w:proofErr w:type="spellEnd"/>
      <w:r w:rsidRPr="00D10B4A">
        <w:rPr>
          <w:sz w:val="20"/>
          <w:szCs w:val="20"/>
        </w:rPr>
        <w:t xml:space="preserve"> </w:t>
      </w:r>
      <w:r w:rsidRPr="00D10B4A">
        <w:rPr>
          <w:rFonts w:cs="Arial"/>
          <w:sz w:val="20"/>
          <w:szCs w:val="20"/>
        </w:rPr>
        <w:t xml:space="preserve">VALUTAZIONE APPROVATI CON DELIBERA </w:t>
      </w:r>
      <w:proofErr w:type="spellStart"/>
      <w:r w:rsidRPr="00D10B4A">
        <w:rPr>
          <w:rFonts w:cs="Arial"/>
          <w:sz w:val="20"/>
          <w:szCs w:val="20"/>
        </w:rPr>
        <w:t>DI</w:t>
      </w:r>
      <w:proofErr w:type="spellEnd"/>
      <w:r w:rsidRPr="00D10B4A">
        <w:rPr>
          <w:rFonts w:cs="Arial"/>
          <w:sz w:val="20"/>
          <w:szCs w:val="20"/>
        </w:rPr>
        <w:t xml:space="preserve"> G.C. N.</w:t>
      </w:r>
      <w:r>
        <w:rPr>
          <w:rFonts w:cs="Arial"/>
          <w:sz w:val="20"/>
          <w:szCs w:val="20"/>
        </w:rPr>
        <w:t>____ del ______________</w:t>
      </w:r>
      <w:r w:rsidRPr="00D10B4A">
        <w:rPr>
          <w:rFonts w:cs="Arial"/>
          <w:sz w:val="20"/>
          <w:szCs w:val="20"/>
        </w:rPr>
        <w:t xml:space="preserve"> </w:t>
      </w:r>
      <w:r>
        <w:rPr>
          <w:rFonts w:cs="Arial"/>
          <w:sz w:val="20"/>
          <w:szCs w:val="20"/>
        </w:rPr>
        <w:t xml:space="preserve"> </w:t>
      </w:r>
    </w:p>
    <w:p w:rsidR="00892403" w:rsidRPr="00D10B4A" w:rsidRDefault="00892403" w:rsidP="00892403">
      <w:pPr>
        <w:widowControl w:val="0"/>
        <w:autoSpaceDE w:val="0"/>
        <w:autoSpaceDN w:val="0"/>
        <w:adjustRightInd w:val="0"/>
        <w:spacing w:after="0" w:line="201" w:lineRule="atLeast"/>
        <w:jc w:val="both"/>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1"/>
        <w:gridCol w:w="3312"/>
        <w:gridCol w:w="1507"/>
        <w:gridCol w:w="960"/>
        <w:gridCol w:w="1162"/>
      </w:tblGrid>
      <w:tr w:rsidR="00892403" w:rsidRPr="009A3749" w:rsidTr="000E0380">
        <w:tblPrEx>
          <w:tblCellMar>
            <w:top w:w="0" w:type="dxa"/>
            <w:left w:w="0" w:type="dxa"/>
            <w:bottom w:w="0" w:type="dxa"/>
            <w:right w:w="0" w:type="dxa"/>
          </w:tblCellMar>
        </w:tblPrEx>
        <w:trPr>
          <w:trHeight w:val="268"/>
        </w:trPr>
        <w:tc>
          <w:tcPr>
            <w:tcW w:w="2361"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Criteri</w:t>
            </w: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rFonts w:cs="Arial"/>
                <w:sz w:val="20"/>
                <w:szCs w:val="20"/>
              </w:rPr>
              <w:t>Parametri</w:t>
            </w:r>
            <w:r w:rsidRPr="009A3749">
              <w:rPr>
                <w:sz w:val="20"/>
                <w:szCs w:val="20"/>
              </w:rPr>
              <w:t xml:space="preserve"> di valutazione</w:t>
            </w: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Valutazione</w:t>
            </w:r>
          </w:p>
        </w:tc>
        <w:tc>
          <w:tcPr>
            <w:tcW w:w="960"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Punti</w:t>
            </w: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Punteggio</w:t>
            </w:r>
          </w:p>
        </w:tc>
      </w:tr>
      <w:tr w:rsidR="00892403" w:rsidRPr="009A3749" w:rsidTr="000E0380">
        <w:tblPrEx>
          <w:tblCellMar>
            <w:top w:w="0" w:type="dxa"/>
            <w:left w:w="0" w:type="dxa"/>
            <w:bottom w:w="0" w:type="dxa"/>
            <w:right w:w="0" w:type="dxa"/>
          </w:tblCellMar>
        </w:tblPrEx>
        <w:trPr>
          <w:trHeight w:val="172"/>
        </w:trPr>
        <w:tc>
          <w:tcPr>
            <w:tcW w:w="2361"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attribuito</w:t>
            </w:r>
          </w:p>
        </w:tc>
      </w:tr>
      <w:tr w:rsidR="00892403" w:rsidRPr="009A3749" w:rsidTr="000E0380">
        <w:tblPrEx>
          <w:tblCellMar>
            <w:top w:w="0" w:type="dxa"/>
            <w:left w:w="0" w:type="dxa"/>
            <w:bottom w:w="0" w:type="dxa"/>
            <w:right w:w="0" w:type="dxa"/>
          </w:tblCellMar>
        </w:tblPrEx>
        <w:trPr>
          <w:trHeight w:val="355"/>
        </w:trPr>
        <w:tc>
          <w:tcPr>
            <w:tcW w:w="2361"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Risorse umane gestite - da valutarsi in base al</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3 unità</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 xml:space="preserve"> 4</w:t>
            </w:r>
          </w:p>
        </w:tc>
        <w:tc>
          <w:tcPr>
            <w:tcW w:w="1162"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p>
        </w:tc>
      </w:tr>
      <w:tr w:rsidR="00892403" w:rsidRPr="009A3749" w:rsidTr="000E0380">
        <w:tblPrEx>
          <w:tblCellMar>
            <w:top w:w="0" w:type="dxa"/>
            <w:left w:w="0" w:type="dxa"/>
            <w:bottom w:w="0" w:type="dxa"/>
            <w:right w:w="0" w:type="dxa"/>
          </w:tblCellMar>
        </w:tblPrEx>
        <w:trPr>
          <w:trHeight w:val="220"/>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numero dei dipendenti assegnati e gestiti</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Da 4 a 5 unità</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6</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01"/>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direttamente. Esprime il peso del coordinamento</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Da 6 a 9 unità</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8</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53"/>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gestionale del personale per le attività svolte</w:t>
            </w:r>
          </w:p>
        </w:tc>
        <w:tc>
          <w:tcPr>
            <w:tcW w:w="1507"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92"/>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Pr>
                <w:rFonts w:cs="Arial"/>
                <w:sz w:val="20"/>
                <w:szCs w:val="20"/>
              </w:rPr>
              <w:t>(le unità lavorative assegnate in quota parte si computano comunque come una unità)</w:t>
            </w:r>
          </w:p>
        </w:tc>
        <w:tc>
          <w:tcPr>
            <w:tcW w:w="1507"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oltre 9 unità</w:t>
            </w: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10</w:t>
            </w: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8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Numero dei capitoli (o interventi) di bilancio</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10</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4</w:t>
            </w:r>
          </w:p>
        </w:tc>
        <w:tc>
          <w:tcPr>
            <w:tcW w:w="1162"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p>
        </w:tc>
      </w:tr>
      <w:tr w:rsidR="00892403" w:rsidRPr="009A3749" w:rsidTr="000E0380">
        <w:tblPrEx>
          <w:tblCellMar>
            <w:top w:w="0" w:type="dxa"/>
            <w:left w:w="0" w:type="dxa"/>
            <w:bottom w:w="0" w:type="dxa"/>
            <w:right w:w="0" w:type="dxa"/>
          </w:tblCellMar>
        </w:tblPrEx>
        <w:trPr>
          <w:trHeight w:val="220"/>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gestiti SU delega o su PEG. E costituito dalla</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15</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6</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92"/>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rilevazione quantitativa dei capitoli di entrata e di</w:t>
            </w: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30</w:t>
            </w:r>
          </w:p>
        </w:tc>
        <w:tc>
          <w:tcPr>
            <w:tcW w:w="960"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8</w:t>
            </w: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01"/>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spesa del bilancio di previsione assegnati con il</w:t>
            </w:r>
          </w:p>
        </w:tc>
        <w:tc>
          <w:tcPr>
            <w:tcW w:w="1507" w:type="dxa"/>
            <w:vMerge/>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960" w:type="dxa"/>
            <w:vMerge/>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307"/>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PEG</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Oltre 30</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10</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44"/>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Quantificazione complessiva delle risorse</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350.000</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4</w:t>
            </w:r>
          </w:p>
        </w:tc>
        <w:tc>
          <w:tcPr>
            <w:tcW w:w="1162"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p>
        </w:tc>
      </w:tr>
      <w:tr w:rsidR="00892403" w:rsidRPr="009A3749" w:rsidTr="000E0380">
        <w:tblPrEx>
          <w:tblCellMar>
            <w:top w:w="0" w:type="dxa"/>
            <w:left w:w="0" w:type="dxa"/>
            <w:bottom w:w="0" w:type="dxa"/>
            <w:right w:w="0" w:type="dxa"/>
          </w:tblCellMar>
        </w:tblPrEx>
        <w:trPr>
          <w:trHeight w:val="240"/>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finanziarie gestite su delega c su PEG. É data</w:t>
            </w:r>
          </w:p>
        </w:tc>
        <w:tc>
          <w:tcPr>
            <w:tcW w:w="1507"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800.000</w:t>
            </w: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6</w:t>
            </w: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34"/>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dalla somma delle risorse finanziarie allocate nei</w:t>
            </w:r>
          </w:p>
        </w:tc>
        <w:tc>
          <w:tcPr>
            <w:tcW w:w="1507"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25"/>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capitoli di bilancio assegnati o di pertinenza della</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Fino a 1.200.000</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8</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25"/>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COMPLESSITA'</w:t>
            </w: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P.O. (entrata e spesa)</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Oltre 1.200.000</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10</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44"/>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Pr>
                <w:sz w:val="20"/>
                <w:szCs w:val="20"/>
              </w:rPr>
              <w:t>ORGANIZZATIV</w:t>
            </w:r>
            <w:r w:rsidRPr="009A3749">
              <w:rPr>
                <w:sz w:val="20"/>
                <w:szCs w:val="20"/>
              </w:rPr>
              <w:t>A</w:t>
            </w: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Media</w:t>
            </w: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4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4</w:t>
            </w: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p>
        </w:tc>
      </w:tr>
      <w:tr w:rsidR="00892403" w:rsidRPr="009A3749" w:rsidTr="000E0380">
        <w:tblPrEx>
          <w:tblCellMar>
            <w:top w:w="0" w:type="dxa"/>
            <w:left w:w="0" w:type="dxa"/>
            <w:bottom w:w="0" w:type="dxa"/>
            <w:right w:w="0" w:type="dxa"/>
          </w:tblCellMar>
        </w:tblPrEx>
        <w:trPr>
          <w:trHeight w:val="240"/>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r w:rsidRPr="009A3749">
              <w:rPr>
                <w:sz w:val="20"/>
                <w:szCs w:val="20"/>
              </w:rPr>
              <w:t>Complessità organizzativa della struttura gestita</w:t>
            </w: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Significativa</w:t>
            </w: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6</w:t>
            </w: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144"/>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sz w:val="20"/>
                <w:szCs w:val="20"/>
              </w:rPr>
              <w:t>da valutarsi in base al numero,</w:t>
            </w:r>
            <w:r w:rsidRPr="009A3749">
              <w:rPr>
                <w:rFonts w:cs="Arial"/>
                <w:sz w:val="20"/>
                <w:szCs w:val="20"/>
              </w:rPr>
              <w:t xml:space="preserve"> alla diversità ed</w:t>
            </w:r>
          </w:p>
        </w:tc>
        <w:tc>
          <w:tcPr>
            <w:tcW w:w="1507"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20"/>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rFonts w:cs="Arial"/>
                <w:sz w:val="20"/>
                <w:szCs w:val="20"/>
              </w:rPr>
              <w:t>alla complessità dei servizi gestiti</w:t>
            </w:r>
          </w:p>
        </w:tc>
        <w:tc>
          <w:tcPr>
            <w:tcW w:w="1507" w:type="dxa"/>
            <w:vAlign w:val="center"/>
          </w:tcPr>
          <w:p w:rsidR="00892403"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p w:rsidR="00892403" w:rsidRDefault="00892403" w:rsidP="000E0380">
            <w:pPr>
              <w:widowControl w:val="0"/>
              <w:autoSpaceDE w:val="0"/>
              <w:autoSpaceDN w:val="0"/>
              <w:adjustRightInd w:val="0"/>
              <w:spacing w:after="0" w:line="240" w:lineRule="auto"/>
              <w:jc w:val="center"/>
              <w:rPr>
                <w:rFonts w:cs="Arial"/>
                <w:sz w:val="20"/>
                <w:szCs w:val="20"/>
              </w:rPr>
            </w:pPr>
          </w:p>
          <w:p w:rsidR="00892403" w:rsidRPr="009A3749" w:rsidRDefault="00892403" w:rsidP="000E0380">
            <w:pPr>
              <w:widowControl w:val="0"/>
              <w:autoSpaceDE w:val="0"/>
              <w:autoSpaceDN w:val="0"/>
              <w:adjustRightInd w:val="0"/>
              <w:spacing w:after="0" w:line="240" w:lineRule="auto"/>
              <w:jc w:val="center"/>
              <w:rPr>
                <w:rFonts w:cs="Arial"/>
                <w:sz w:val="20"/>
                <w:szCs w:val="20"/>
              </w:rPr>
            </w:pP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6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Default="00892403" w:rsidP="000E0380">
            <w:pPr>
              <w:widowControl w:val="0"/>
              <w:autoSpaceDE w:val="0"/>
              <w:autoSpaceDN w:val="0"/>
              <w:adjustRightInd w:val="0"/>
              <w:spacing w:after="0" w:line="240" w:lineRule="auto"/>
              <w:rPr>
                <w:rFonts w:cs="Arial"/>
                <w:sz w:val="20"/>
                <w:szCs w:val="20"/>
              </w:rPr>
            </w:pPr>
          </w:p>
          <w:p w:rsidR="00892403" w:rsidRDefault="00892403" w:rsidP="000E0380">
            <w:pPr>
              <w:widowControl w:val="0"/>
              <w:autoSpaceDE w:val="0"/>
              <w:autoSpaceDN w:val="0"/>
              <w:adjustRightInd w:val="0"/>
              <w:spacing w:after="0" w:line="240" w:lineRule="auto"/>
              <w:rPr>
                <w:rFonts w:cs="Arial"/>
                <w:sz w:val="20"/>
                <w:szCs w:val="20"/>
              </w:rPr>
            </w:pPr>
          </w:p>
          <w:p w:rsidR="00892403" w:rsidRDefault="00892403" w:rsidP="000E0380">
            <w:pPr>
              <w:widowControl w:val="0"/>
              <w:autoSpaceDE w:val="0"/>
              <w:autoSpaceDN w:val="0"/>
              <w:adjustRightInd w:val="0"/>
              <w:spacing w:after="0" w:line="240" w:lineRule="auto"/>
              <w:rPr>
                <w:rFonts w:cs="Arial"/>
                <w:sz w:val="20"/>
                <w:szCs w:val="20"/>
              </w:rPr>
            </w:pPr>
          </w:p>
          <w:p w:rsidR="00892403" w:rsidRDefault="00892403" w:rsidP="000E0380">
            <w:pPr>
              <w:widowControl w:val="0"/>
              <w:autoSpaceDE w:val="0"/>
              <w:autoSpaceDN w:val="0"/>
              <w:adjustRightInd w:val="0"/>
              <w:spacing w:after="0" w:line="240" w:lineRule="auto"/>
              <w:rPr>
                <w:rFonts w:cs="Arial"/>
                <w:sz w:val="20"/>
                <w:szCs w:val="20"/>
              </w:rPr>
            </w:pPr>
          </w:p>
          <w:p w:rsidR="00892403" w:rsidRDefault="00892403" w:rsidP="000E0380">
            <w:pPr>
              <w:widowControl w:val="0"/>
              <w:autoSpaceDE w:val="0"/>
              <w:autoSpaceDN w:val="0"/>
              <w:adjustRightInd w:val="0"/>
              <w:spacing w:after="0" w:line="240" w:lineRule="auto"/>
              <w:rPr>
                <w:rFonts w:cs="Arial"/>
                <w:sz w:val="20"/>
                <w:szCs w:val="20"/>
              </w:rPr>
            </w:pPr>
          </w:p>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lastRenderedPageBreak/>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10</w:t>
            </w:r>
          </w:p>
        </w:tc>
        <w:tc>
          <w:tcPr>
            <w:tcW w:w="1162" w:type="dxa"/>
            <w:vAlign w:val="center"/>
          </w:tcPr>
          <w:p w:rsidR="00892403" w:rsidRPr="009A3749" w:rsidRDefault="00892403" w:rsidP="000E0380">
            <w:pPr>
              <w:widowControl w:val="0"/>
              <w:autoSpaceDE w:val="0"/>
              <w:autoSpaceDN w:val="0"/>
              <w:adjustRightInd w:val="0"/>
              <w:spacing w:after="0" w:line="240" w:lineRule="auto"/>
              <w:rPr>
                <w:sz w:val="20"/>
                <w:szCs w:val="20"/>
              </w:rPr>
            </w:pPr>
          </w:p>
        </w:tc>
      </w:tr>
      <w:tr w:rsidR="00892403" w:rsidRPr="009A3749" w:rsidTr="000E0380">
        <w:tblPrEx>
          <w:tblCellMar>
            <w:top w:w="0" w:type="dxa"/>
            <w:left w:w="0" w:type="dxa"/>
            <w:bottom w:w="0" w:type="dxa"/>
            <w:right w:w="0" w:type="dxa"/>
          </w:tblCellMar>
        </w:tblPrEx>
        <w:trPr>
          <w:trHeight w:val="28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Media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4</w:t>
            </w:r>
          </w:p>
        </w:tc>
        <w:tc>
          <w:tcPr>
            <w:tcW w:w="1162"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p>
        </w:tc>
      </w:tr>
      <w:tr w:rsidR="00892403" w:rsidRPr="009A3749" w:rsidTr="000E0380">
        <w:tblPrEx>
          <w:tblCellMar>
            <w:top w:w="0" w:type="dxa"/>
            <w:left w:w="0" w:type="dxa"/>
            <w:bottom w:w="0" w:type="dxa"/>
            <w:right w:w="0" w:type="dxa"/>
          </w:tblCellMar>
        </w:tblPrEx>
        <w:trPr>
          <w:trHeight w:val="201"/>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sz w:val="20"/>
                <w:szCs w:val="20"/>
              </w:rPr>
              <w:t>Tipologia dei processi - da valutarsi</w:t>
            </w:r>
            <w:r w:rsidRPr="009A3749">
              <w:rPr>
                <w:rFonts w:cs="Arial"/>
                <w:sz w:val="20"/>
                <w:szCs w:val="20"/>
              </w:rPr>
              <w:t xml:space="preserve"> in base al</w:t>
            </w: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6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39"/>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rFonts w:cs="Arial"/>
                <w:sz w:val="20"/>
                <w:szCs w:val="20"/>
              </w:rPr>
              <w:t>livello di standardizzazione ed in base al livello di</w:t>
            </w:r>
          </w:p>
        </w:tc>
        <w:tc>
          <w:tcPr>
            <w:tcW w:w="1507"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6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25"/>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rFonts w:cs="Arial"/>
                <w:sz w:val="20"/>
                <w:szCs w:val="20"/>
              </w:rPr>
              <w:t>programmazione dei processi gestiti dalla P.O.</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7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10</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7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c>
          <w:tcPr>
            <w:tcW w:w="1162"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p>
        </w:tc>
      </w:tr>
      <w:tr w:rsidR="00892403" w:rsidRPr="009A3749" w:rsidTr="000E0380">
        <w:tblPrEx>
          <w:tblCellMar>
            <w:top w:w="0" w:type="dxa"/>
            <w:left w:w="0" w:type="dxa"/>
            <w:bottom w:w="0" w:type="dxa"/>
            <w:right w:w="0" w:type="dxa"/>
          </w:tblCellMar>
        </w:tblPrEx>
        <w:trPr>
          <w:trHeight w:val="28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rFonts w:cs="Arial"/>
                <w:sz w:val="20"/>
                <w:szCs w:val="20"/>
              </w:rPr>
              <w:t>Variabilità del contesto di riferimento (normativo,</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78"/>
        </w:trPr>
        <w:tc>
          <w:tcPr>
            <w:tcW w:w="2361"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r w:rsidRPr="009A3749">
              <w:rPr>
                <w:rFonts w:cs="Arial"/>
                <w:sz w:val="20"/>
                <w:szCs w:val="20"/>
              </w:rPr>
              <w:t>tecnologico ed organizzativo)</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59"/>
        </w:trPr>
        <w:tc>
          <w:tcPr>
            <w:tcW w:w="2361"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1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10</w:t>
            </w:r>
          </w:p>
        </w:tc>
        <w:tc>
          <w:tcPr>
            <w:tcW w:w="116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bl>
    <w:p w:rsidR="00892403" w:rsidRPr="00D10B4A" w:rsidRDefault="00892403" w:rsidP="00892403">
      <w:pPr>
        <w:widowControl w:val="0"/>
        <w:autoSpaceDE w:val="0"/>
        <w:autoSpaceDN w:val="0"/>
        <w:adjustRightInd w:val="0"/>
        <w:spacing w:after="0" w:line="240" w:lineRule="auto"/>
        <w:rPr>
          <w:rFonts w:cs="Arial"/>
          <w:sz w:val="20"/>
          <w:szCs w:val="20"/>
        </w:rPr>
      </w:pPr>
    </w:p>
    <w:p w:rsidR="00892403" w:rsidRPr="00D10B4A" w:rsidRDefault="00892403" w:rsidP="00892403">
      <w:pPr>
        <w:widowControl w:val="0"/>
        <w:autoSpaceDE w:val="0"/>
        <w:autoSpaceDN w:val="0"/>
        <w:adjustRightInd w:val="0"/>
        <w:spacing w:after="0" w:line="979" w:lineRule="atLeast"/>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2"/>
        <w:gridCol w:w="3302"/>
        <w:gridCol w:w="1507"/>
        <w:gridCol w:w="931"/>
        <w:gridCol w:w="1181"/>
      </w:tblGrid>
      <w:tr w:rsidR="00892403" w:rsidRPr="009A3749" w:rsidTr="000E0380">
        <w:tblPrEx>
          <w:tblCellMar>
            <w:top w:w="0" w:type="dxa"/>
            <w:left w:w="0" w:type="dxa"/>
            <w:bottom w:w="0" w:type="dxa"/>
            <w:right w:w="0" w:type="dxa"/>
          </w:tblCellMar>
        </w:tblPrEx>
        <w:trPr>
          <w:trHeight w:val="268"/>
        </w:trPr>
        <w:tc>
          <w:tcPr>
            <w:tcW w:w="235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c>
          <w:tcPr>
            <w:tcW w:w="118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p>
        </w:tc>
      </w:tr>
      <w:tr w:rsidR="00892403" w:rsidRPr="009A3749" w:rsidTr="000E0380">
        <w:tblPrEx>
          <w:tblCellMar>
            <w:top w:w="0" w:type="dxa"/>
            <w:left w:w="0" w:type="dxa"/>
            <w:bottom w:w="0" w:type="dxa"/>
            <w:right w:w="0" w:type="dxa"/>
          </w:tblCellMar>
        </w:tblPrEx>
        <w:trPr>
          <w:trHeight w:val="278"/>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valutarsi in base all'intensità delle relazioni</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81"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40"/>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interne con gli altri servizi</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81"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96"/>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right"/>
              <w:rPr>
                <w:rFonts w:cs="Arial"/>
                <w:sz w:val="20"/>
                <w:szCs w:val="20"/>
              </w:rPr>
            </w:pPr>
            <w:r w:rsidRPr="009A3749">
              <w:rPr>
                <w:rFonts w:cs="Arial"/>
                <w:sz w:val="20"/>
                <w:szCs w:val="20"/>
              </w:rPr>
              <w:t>Intensità delle relazioni e</w:t>
            </w: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Merge w:val="restart"/>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31" w:type="dxa"/>
            <w:vMerge w:val="restart"/>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10</w:t>
            </w:r>
          </w:p>
        </w:tc>
        <w:tc>
          <w:tcPr>
            <w:tcW w:w="1181"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96"/>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complessità dei rapporti da</w:t>
            </w:r>
          </w:p>
        </w:tc>
        <w:tc>
          <w:tcPr>
            <w:tcW w:w="330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31" w:type="dxa"/>
            <w:vMerge/>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81"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11"/>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gestire</w:t>
            </w:r>
          </w:p>
        </w:tc>
        <w:tc>
          <w:tcPr>
            <w:tcW w:w="330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8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r>
      <w:tr w:rsidR="00892403" w:rsidRPr="009A3749" w:rsidTr="000E0380">
        <w:tblPrEx>
          <w:tblCellMar>
            <w:top w:w="0" w:type="dxa"/>
            <w:left w:w="0" w:type="dxa"/>
            <w:bottom w:w="0" w:type="dxa"/>
            <w:right w:w="0" w:type="dxa"/>
          </w:tblCellMar>
        </w:tblPrEx>
        <w:trPr>
          <w:trHeight w:val="278"/>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valutarsi in base all'intensità delle relazioni</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9</w:t>
            </w:r>
          </w:p>
        </w:tc>
        <w:tc>
          <w:tcPr>
            <w:tcW w:w="1181"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81"/>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right"/>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con soggetti istituzionali, produttivi, sociali</w:t>
            </w:r>
          </w:p>
        </w:tc>
        <w:tc>
          <w:tcPr>
            <w:tcW w:w="1507"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31"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81"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96"/>
        </w:trPr>
        <w:tc>
          <w:tcPr>
            <w:tcW w:w="23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right"/>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esterni ovvero</w:t>
            </w:r>
            <w:r w:rsidRPr="009A3749">
              <w:rPr>
                <w:sz w:val="20"/>
                <w:szCs w:val="20"/>
              </w:rPr>
              <w:t xml:space="preserve"> con</w:t>
            </w:r>
            <w:r w:rsidRPr="009A3749">
              <w:rPr>
                <w:rFonts w:cs="Arial"/>
                <w:sz w:val="20"/>
                <w:szCs w:val="20"/>
              </w:rPr>
              <w:t xml:space="preserve"> l'utenza</w:t>
            </w:r>
          </w:p>
        </w:tc>
        <w:tc>
          <w:tcPr>
            <w:tcW w:w="1507"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31"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12</w:t>
            </w:r>
          </w:p>
        </w:tc>
        <w:tc>
          <w:tcPr>
            <w:tcW w:w="1181"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68"/>
        </w:trPr>
        <w:tc>
          <w:tcPr>
            <w:tcW w:w="235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Elevata</w:t>
            </w:r>
          </w:p>
        </w:tc>
        <w:tc>
          <w:tcPr>
            <w:tcW w:w="931" w:type="dxa"/>
            <w:vAlign w:val="center"/>
          </w:tcPr>
          <w:p w:rsidR="00892403" w:rsidRPr="009A3749" w:rsidRDefault="00892403" w:rsidP="000E0380">
            <w:pPr>
              <w:widowControl w:val="0"/>
              <w:autoSpaceDE w:val="0"/>
              <w:autoSpaceDN w:val="0"/>
              <w:adjustRightInd w:val="0"/>
              <w:spacing w:after="0" w:line="240" w:lineRule="auto"/>
              <w:jc w:val="center"/>
              <w:rPr>
                <w:rFonts w:cs="Arial Narrow"/>
                <w:sz w:val="20"/>
                <w:szCs w:val="20"/>
              </w:rPr>
            </w:pPr>
            <w:r w:rsidRPr="009A3749">
              <w:rPr>
                <w:rFonts w:cs="Arial Narrow"/>
                <w:sz w:val="20"/>
                <w:szCs w:val="20"/>
              </w:rPr>
              <w:t>15</w:t>
            </w:r>
          </w:p>
        </w:tc>
        <w:tc>
          <w:tcPr>
            <w:tcW w:w="1181" w:type="dxa"/>
            <w:vAlign w:val="center"/>
          </w:tcPr>
          <w:p w:rsidR="00892403" w:rsidRPr="009A3749" w:rsidRDefault="00892403" w:rsidP="000E0380">
            <w:pPr>
              <w:widowControl w:val="0"/>
              <w:autoSpaceDE w:val="0"/>
              <w:autoSpaceDN w:val="0"/>
              <w:adjustRightInd w:val="0"/>
              <w:spacing w:after="0" w:line="240" w:lineRule="auto"/>
              <w:rPr>
                <w:rFonts w:cs="Arial Narrow"/>
                <w:sz w:val="20"/>
                <w:szCs w:val="20"/>
              </w:rPr>
            </w:pPr>
          </w:p>
        </w:tc>
      </w:tr>
    </w:tbl>
    <w:p w:rsidR="00892403" w:rsidRPr="00D10B4A" w:rsidRDefault="00892403" w:rsidP="00892403">
      <w:pPr>
        <w:widowControl w:val="0"/>
        <w:autoSpaceDE w:val="0"/>
        <w:autoSpaceDN w:val="0"/>
        <w:adjustRightInd w:val="0"/>
        <w:spacing w:after="0" w:line="240" w:lineRule="auto"/>
        <w:rPr>
          <w:rFonts w:cs="Arial"/>
          <w:sz w:val="20"/>
          <w:szCs w:val="20"/>
        </w:rPr>
      </w:pPr>
    </w:p>
    <w:p w:rsidR="00892403" w:rsidRPr="00D10B4A" w:rsidRDefault="00892403" w:rsidP="00892403">
      <w:pPr>
        <w:widowControl w:val="0"/>
        <w:autoSpaceDE w:val="0"/>
        <w:autoSpaceDN w:val="0"/>
        <w:adjustRightInd w:val="0"/>
        <w:spacing w:after="0" w:line="230" w:lineRule="atLeast"/>
        <w:jc w:val="both"/>
        <w:rPr>
          <w:sz w:val="20"/>
          <w:szCs w:val="20"/>
        </w:rPr>
      </w:pPr>
    </w:p>
    <w:p w:rsidR="00892403" w:rsidRPr="00D10B4A" w:rsidRDefault="00892403" w:rsidP="00892403">
      <w:pPr>
        <w:widowControl w:val="0"/>
        <w:autoSpaceDE w:val="0"/>
        <w:autoSpaceDN w:val="0"/>
        <w:adjustRightInd w:val="0"/>
        <w:spacing w:after="0" w:line="240" w:lineRule="auto"/>
        <w:rPr>
          <w:rFonts w:cs="Arial"/>
          <w:sz w:val="20"/>
          <w:szCs w:val="20"/>
        </w:rPr>
        <w:sectPr w:rsidR="00892403" w:rsidRPr="00D10B4A">
          <w:pgSz w:w="12240" w:h="15840"/>
          <w:pgMar w:top="720" w:right="1134" w:bottom="1134" w:left="720" w:header="720" w:footer="720" w:gutter="0"/>
          <w:cols w:space="720"/>
          <w:noEndnote/>
        </w:sectPr>
      </w:pPr>
    </w:p>
    <w:p w:rsidR="00892403" w:rsidRPr="00D10B4A" w:rsidRDefault="00892403" w:rsidP="00892403">
      <w:pPr>
        <w:widowControl w:val="0"/>
        <w:autoSpaceDE w:val="0"/>
        <w:autoSpaceDN w:val="0"/>
        <w:adjustRightInd w:val="0"/>
        <w:spacing w:after="0" w:line="144" w:lineRule="atLeast"/>
        <w:jc w:val="both"/>
        <w:rPr>
          <w:rFonts w:cs="Arial"/>
          <w:sz w:val="20"/>
          <w:szCs w:val="20"/>
        </w:rPr>
      </w:pPr>
      <w:r w:rsidRPr="00D10B4A">
        <w:rPr>
          <w:rFonts w:cs="Arial"/>
          <w:sz w:val="20"/>
          <w:szCs w:val="20"/>
        </w:rPr>
        <w:lastRenderedPageBreak/>
        <w:t>Criteri</w:t>
      </w:r>
    </w:p>
    <w:p w:rsidR="00892403" w:rsidRPr="00D10B4A" w:rsidRDefault="00892403" w:rsidP="00892403">
      <w:pPr>
        <w:widowControl w:val="0"/>
        <w:autoSpaceDE w:val="0"/>
        <w:autoSpaceDN w:val="0"/>
        <w:adjustRightInd w:val="0"/>
        <w:spacing w:after="0" w:line="144" w:lineRule="atLeast"/>
        <w:jc w:val="both"/>
        <w:rPr>
          <w:rFonts w:cs="Arial"/>
          <w:sz w:val="20"/>
          <w:szCs w:val="20"/>
        </w:rPr>
      </w:pPr>
    </w:p>
    <w:p w:rsidR="00892403" w:rsidRPr="00D10B4A" w:rsidRDefault="00892403" w:rsidP="00892403">
      <w:pPr>
        <w:widowControl w:val="0"/>
        <w:autoSpaceDE w:val="0"/>
        <w:autoSpaceDN w:val="0"/>
        <w:adjustRightInd w:val="0"/>
        <w:spacing w:after="0" w:line="153" w:lineRule="atLeast"/>
        <w:jc w:val="both"/>
        <w:rPr>
          <w:rFonts w:cs="Arial"/>
          <w:sz w:val="20"/>
          <w:szCs w:val="20"/>
        </w:rPr>
      </w:pPr>
      <w:r w:rsidRPr="00D10B4A">
        <w:rPr>
          <w:rFonts w:cs="Arial"/>
          <w:sz w:val="20"/>
          <w:szCs w:val="20"/>
        </w:rPr>
        <w:t>Parametri di valutazione</w:t>
      </w:r>
    </w:p>
    <w:p w:rsidR="00892403" w:rsidRPr="00D10B4A" w:rsidRDefault="00892403" w:rsidP="00892403">
      <w:pPr>
        <w:widowControl w:val="0"/>
        <w:autoSpaceDE w:val="0"/>
        <w:autoSpaceDN w:val="0"/>
        <w:adjustRightInd w:val="0"/>
        <w:spacing w:after="0" w:line="153" w:lineRule="atLeast"/>
        <w:jc w:val="both"/>
        <w:rPr>
          <w:rFonts w:cs="Arial"/>
          <w:sz w:val="20"/>
          <w:szCs w:val="20"/>
        </w:rPr>
      </w:pPr>
    </w:p>
    <w:p w:rsidR="00892403" w:rsidRPr="00D10B4A" w:rsidRDefault="00892403" w:rsidP="00892403">
      <w:pPr>
        <w:widowControl w:val="0"/>
        <w:autoSpaceDE w:val="0"/>
        <w:autoSpaceDN w:val="0"/>
        <w:adjustRightInd w:val="0"/>
        <w:spacing w:after="0" w:line="144" w:lineRule="atLeast"/>
        <w:jc w:val="both"/>
        <w:rPr>
          <w:rFonts w:cs="Arial"/>
          <w:sz w:val="20"/>
          <w:szCs w:val="20"/>
        </w:rPr>
      </w:pPr>
      <w:r w:rsidRPr="00D10B4A">
        <w:rPr>
          <w:rFonts w:cs="Arial"/>
          <w:sz w:val="20"/>
          <w:szCs w:val="20"/>
        </w:rPr>
        <w:t>Valutazione</w:t>
      </w:r>
    </w:p>
    <w:p w:rsidR="00892403" w:rsidRPr="00D10B4A" w:rsidRDefault="00892403" w:rsidP="00892403">
      <w:pPr>
        <w:widowControl w:val="0"/>
        <w:autoSpaceDE w:val="0"/>
        <w:autoSpaceDN w:val="0"/>
        <w:adjustRightInd w:val="0"/>
        <w:spacing w:after="0" w:line="144" w:lineRule="atLeast"/>
        <w:jc w:val="both"/>
        <w:rPr>
          <w:rFonts w:cs="Arial"/>
          <w:sz w:val="20"/>
          <w:szCs w:val="20"/>
        </w:rPr>
      </w:pPr>
    </w:p>
    <w:p w:rsidR="00892403" w:rsidRPr="00D10B4A" w:rsidRDefault="00892403" w:rsidP="00892403">
      <w:pPr>
        <w:widowControl w:val="0"/>
        <w:autoSpaceDE w:val="0"/>
        <w:autoSpaceDN w:val="0"/>
        <w:adjustRightInd w:val="0"/>
        <w:spacing w:after="0" w:line="240" w:lineRule="auto"/>
        <w:rPr>
          <w:rFonts w:cs="Arial"/>
          <w:sz w:val="20"/>
          <w:szCs w:val="20"/>
        </w:rPr>
      </w:pPr>
      <w:r>
        <w:rPr>
          <w:rFonts w:cs="Arial"/>
          <w:noProof/>
          <w:sz w:val="20"/>
          <w:szCs w:val="20"/>
        </w:rPr>
        <w:drawing>
          <wp:inline distT="0" distB="0" distL="0" distR="0">
            <wp:extent cx="685800" cy="3714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p>
    <w:p w:rsidR="00892403" w:rsidRPr="00D10B4A" w:rsidRDefault="00892403" w:rsidP="00892403">
      <w:pPr>
        <w:widowControl w:val="0"/>
        <w:autoSpaceDE w:val="0"/>
        <w:autoSpaceDN w:val="0"/>
        <w:adjustRightInd w:val="0"/>
        <w:spacing w:after="0" w:line="211" w:lineRule="atLeast"/>
        <w:jc w:val="both"/>
        <w:rPr>
          <w:rFonts w:cs="Arial"/>
          <w:sz w:val="20"/>
          <w:szCs w:val="20"/>
        </w:rPr>
      </w:pPr>
      <w:r>
        <w:rPr>
          <w:rFonts w:cs="Arial"/>
          <w:sz w:val="20"/>
          <w:szCs w:val="20"/>
        </w:rPr>
        <w:t>Punteggio attribu</w:t>
      </w:r>
      <w:r w:rsidRPr="00D10B4A">
        <w:rPr>
          <w:rFonts w:cs="Arial"/>
          <w:sz w:val="20"/>
          <w:szCs w:val="20"/>
        </w:rPr>
        <w:t>ito</w:t>
      </w:r>
    </w:p>
    <w:p w:rsidR="00892403" w:rsidRPr="00D10B4A" w:rsidRDefault="00892403" w:rsidP="00892403">
      <w:pPr>
        <w:widowControl w:val="0"/>
        <w:autoSpaceDE w:val="0"/>
        <w:autoSpaceDN w:val="0"/>
        <w:adjustRightInd w:val="0"/>
        <w:spacing w:after="0" w:line="211" w:lineRule="atLeast"/>
        <w:jc w:val="both"/>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7"/>
        <w:gridCol w:w="3303"/>
        <w:gridCol w:w="1507"/>
        <w:gridCol w:w="960"/>
        <w:gridCol w:w="1152"/>
      </w:tblGrid>
      <w:tr w:rsidR="00892403" w:rsidRPr="009A3749" w:rsidTr="000E0380">
        <w:tblPrEx>
          <w:tblCellMar>
            <w:top w:w="0" w:type="dxa"/>
            <w:left w:w="0" w:type="dxa"/>
            <w:bottom w:w="0" w:type="dxa"/>
            <w:right w:w="0" w:type="dxa"/>
          </w:tblCellMar>
        </w:tblPrEx>
        <w:trPr>
          <w:trHeight w:val="187"/>
        </w:trPr>
        <w:tc>
          <w:tcPr>
            <w:tcW w:w="2337"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3"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7"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52"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r>
      <w:tr w:rsidR="00892403" w:rsidRPr="009A3749" w:rsidTr="000E0380">
        <w:tblPrEx>
          <w:tblCellMar>
            <w:top w:w="0" w:type="dxa"/>
            <w:left w:w="0" w:type="dxa"/>
            <w:bottom w:w="0" w:type="dxa"/>
            <w:right w:w="0" w:type="dxa"/>
          </w:tblCellMar>
        </w:tblPrEx>
        <w:trPr>
          <w:trHeight w:val="139"/>
        </w:trPr>
        <w:tc>
          <w:tcPr>
            <w:tcW w:w="2337"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3"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valutare in base alla collocazione nella</w:t>
            </w:r>
          </w:p>
        </w:tc>
        <w:tc>
          <w:tcPr>
            <w:tcW w:w="1507"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20"/>
        </w:trPr>
        <w:tc>
          <w:tcPr>
            <w:tcW w:w="2337"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sz w:val="20"/>
                <w:szCs w:val="20"/>
              </w:rPr>
            </w:pPr>
            <w:r w:rsidRPr="009A3749">
              <w:rPr>
                <w:sz w:val="20"/>
                <w:szCs w:val="20"/>
              </w:rPr>
              <w:t>Posizione</w:t>
            </w:r>
            <w:r w:rsidRPr="009A3749">
              <w:rPr>
                <w:rFonts w:cs="Arial"/>
                <w:sz w:val="20"/>
                <w:szCs w:val="20"/>
              </w:rPr>
              <w:t xml:space="preserve"> funzionale</w:t>
            </w:r>
            <w:r w:rsidRPr="009A3749">
              <w:rPr>
                <w:sz w:val="20"/>
                <w:szCs w:val="20"/>
              </w:rPr>
              <w:t xml:space="preserve"> dell'unità</w:t>
            </w:r>
          </w:p>
        </w:tc>
        <w:tc>
          <w:tcPr>
            <w:tcW w:w="3303"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struttura (hanno maggior peso le strutture che</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9</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20"/>
        </w:trPr>
        <w:tc>
          <w:tcPr>
            <w:tcW w:w="2337"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organizzativa</w:t>
            </w:r>
          </w:p>
        </w:tc>
        <w:tc>
          <w:tcPr>
            <w:tcW w:w="3303"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hanno rapporti diretti con Sindaco. Segretario e</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12</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326"/>
        </w:trPr>
        <w:tc>
          <w:tcPr>
            <w:tcW w:w="2337"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3"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componenti organi collegiali)</w:t>
            </w:r>
          </w:p>
        </w:tc>
        <w:tc>
          <w:tcPr>
            <w:tcW w:w="150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15</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bl>
    <w:p w:rsidR="00892403" w:rsidRPr="00D10B4A" w:rsidRDefault="00892403" w:rsidP="00892403">
      <w:pPr>
        <w:widowControl w:val="0"/>
        <w:autoSpaceDE w:val="0"/>
        <w:autoSpaceDN w:val="0"/>
        <w:adjustRightInd w:val="0"/>
        <w:spacing w:after="0" w:line="240" w:lineRule="auto"/>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42"/>
        <w:gridCol w:w="3302"/>
        <w:gridCol w:w="1508"/>
        <w:gridCol w:w="960"/>
        <w:gridCol w:w="1152"/>
      </w:tblGrid>
      <w:tr w:rsidR="00892403" w:rsidRPr="009A3749" w:rsidTr="000E0380">
        <w:tblPrEx>
          <w:tblCellMar>
            <w:top w:w="0" w:type="dxa"/>
            <w:left w:w="0" w:type="dxa"/>
            <w:bottom w:w="0" w:type="dxa"/>
            <w:right w:w="0" w:type="dxa"/>
          </w:tblCellMar>
        </w:tblPrEx>
        <w:trPr>
          <w:trHeight w:val="259"/>
        </w:trPr>
        <w:tc>
          <w:tcPr>
            <w:tcW w:w="234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8"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52"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r>
      <w:tr w:rsidR="00892403" w:rsidRPr="009A3749" w:rsidTr="000E0380">
        <w:tblPrEx>
          <w:tblCellMar>
            <w:top w:w="0" w:type="dxa"/>
            <w:left w:w="0" w:type="dxa"/>
            <w:bottom w:w="0" w:type="dxa"/>
            <w:right w:w="0" w:type="dxa"/>
          </w:tblCellMar>
        </w:tblPrEx>
        <w:trPr>
          <w:trHeight w:val="211"/>
        </w:trPr>
        <w:tc>
          <w:tcPr>
            <w:tcW w:w="234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valutarsi in base all'esperienza richiesta per</w:t>
            </w:r>
          </w:p>
        </w:tc>
        <w:tc>
          <w:tcPr>
            <w:tcW w:w="1508"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9</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58"/>
        </w:trPr>
        <w:tc>
          <w:tcPr>
            <w:tcW w:w="234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Competenza professionale</w:t>
            </w: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copertura ruolo ed alla frequenza di</w:t>
            </w:r>
          </w:p>
        </w:tc>
        <w:tc>
          <w:tcPr>
            <w:tcW w:w="1508"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96"/>
        </w:trPr>
        <w:tc>
          <w:tcPr>
            <w:tcW w:w="234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aggiornamento necessaria</w:t>
            </w:r>
          </w:p>
        </w:tc>
        <w:tc>
          <w:tcPr>
            <w:tcW w:w="1508"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12</w:t>
            </w:r>
          </w:p>
        </w:tc>
        <w:tc>
          <w:tcPr>
            <w:tcW w:w="115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68"/>
        </w:trPr>
        <w:tc>
          <w:tcPr>
            <w:tcW w:w="234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08"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15</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bl>
    <w:p w:rsidR="00892403" w:rsidRPr="00D10B4A" w:rsidRDefault="00892403" w:rsidP="00892403">
      <w:pPr>
        <w:widowControl w:val="0"/>
        <w:autoSpaceDE w:val="0"/>
        <w:autoSpaceDN w:val="0"/>
        <w:adjustRightInd w:val="0"/>
        <w:spacing w:after="0" w:line="240" w:lineRule="auto"/>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39"/>
        <w:gridCol w:w="1013"/>
        <w:gridCol w:w="3302"/>
        <w:gridCol w:w="1517"/>
        <w:gridCol w:w="960"/>
        <w:gridCol w:w="1152"/>
      </w:tblGrid>
      <w:tr w:rsidR="00892403" w:rsidRPr="009A3749" w:rsidTr="000E0380">
        <w:tblPrEx>
          <w:tblCellMar>
            <w:top w:w="0" w:type="dxa"/>
            <w:left w:w="0" w:type="dxa"/>
            <w:bottom w:w="0" w:type="dxa"/>
            <w:right w:w="0" w:type="dxa"/>
          </w:tblCellMar>
        </w:tblPrEx>
        <w:trPr>
          <w:trHeight w:val="345"/>
        </w:trPr>
        <w:tc>
          <w:tcPr>
            <w:tcW w:w="1339" w:type="dxa"/>
            <w:tcBorders>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valutare in rapporto al grado di responsabilità</w:t>
            </w:r>
          </w:p>
        </w:tc>
        <w:tc>
          <w:tcPr>
            <w:tcW w:w="151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c>
          <w:tcPr>
            <w:tcW w:w="1152"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r>
      <w:tr w:rsidR="00892403" w:rsidRPr="009A3749" w:rsidTr="000E0380">
        <w:tblPrEx>
          <w:tblCellMar>
            <w:top w:w="0" w:type="dxa"/>
            <w:left w:w="0" w:type="dxa"/>
            <w:bottom w:w="0" w:type="dxa"/>
            <w:right w:w="0" w:type="dxa"/>
          </w:tblCellMar>
        </w:tblPrEx>
        <w:trPr>
          <w:trHeight w:val="211"/>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civile, contabile, amministrativa, penale e di</w:t>
            </w:r>
          </w:p>
        </w:tc>
        <w:tc>
          <w:tcPr>
            <w:tcW w:w="151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11"/>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risultato connessa allo svolgimento delle funzioni</w:t>
            </w:r>
          </w:p>
        </w:tc>
        <w:tc>
          <w:tcPr>
            <w:tcW w:w="151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53"/>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assegnate</w:t>
            </w:r>
          </w:p>
        </w:tc>
        <w:tc>
          <w:tcPr>
            <w:tcW w:w="1517"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15"/>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17"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10</w:t>
            </w:r>
          </w:p>
        </w:tc>
        <w:tc>
          <w:tcPr>
            <w:tcW w:w="115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58"/>
        </w:trPr>
        <w:tc>
          <w:tcPr>
            <w:tcW w:w="2352" w:type="dxa"/>
            <w:gridSpan w:val="2"/>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Responsabilità gestionali</w:t>
            </w:r>
          </w:p>
        </w:tc>
        <w:tc>
          <w:tcPr>
            <w:tcW w:w="330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17"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53"/>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17"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Media</w:t>
            </w: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c>
          <w:tcPr>
            <w:tcW w:w="1152" w:type="dxa"/>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4</w:t>
            </w:r>
          </w:p>
        </w:tc>
      </w:tr>
      <w:tr w:rsidR="00892403" w:rsidRPr="009A3749" w:rsidTr="000E0380">
        <w:tblPrEx>
          <w:tblCellMar>
            <w:top w:w="0" w:type="dxa"/>
            <w:left w:w="0" w:type="dxa"/>
            <w:bottom w:w="0" w:type="dxa"/>
            <w:right w:w="0" w:type="dxa"/>
          </w:tblCellMar>
        </w:tblPrEx>
        <w:trPr>
          <w:trHeight w:val="110"/>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p>
        </w:tc>
        <w:tc>
          <w:tcPr>
            <w:tcW w:w="1013" w:type="dxa"/>
            <w:vMerge w:val="restart"/>
            <w:tcBorders>
              <w:top w:val="nil"/>
              <w:left w:val="nil"/>
            </w:tcBorders>
            <w:vAlign w:val="center"/>
          </w:tcPr>
          <w:p w:rsidR="00892403" w:rsidRPr="009A3749" w:rsidRDefault="00892403" w:rsidP="000E0380">
            <w:pPr>
              <w:widowControl w:val="0"/>
              <w:autoSpaceDE w:val="0"/>
              <w:autoSpaceDN w:val="0"/>
              <w:adjustRightInd w:val="0"/>
              <w:spacing w:after="0" w:line="240" w:lineRule="auto"/>
              <w:jc w:val="right"/>
              <w:rPr>
                <w:rFonts w:cs="Arial"/>
                <w:sz w:val="20"/>
                <w:szCs w:val="20"/>
              </w:rPr>
            </w:pPr>
          </w:p>
        </w:tc>
        <w:tc>
          <w:tcPr>
            <w:tcW w:w="3302" w:type="dxa"/>
            <w:vMerge w:val="restart"/>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Da valutare in base alla quantità dei</w:t>
            </w:r>
          </w:p>
        </w:tc>
        <w:tc>
          <w:tcPr>
            <w:tcW w:w="1517"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960"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39"/>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vMerge/>
            <w:tcBorders>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vMerge/>
            <w:tcBorders>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17" w:type="dxa"/>
            <w:vMerge w:val="restart"/>
            <w:tcBorders>
              <w:top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Significativa</w:t>
            </w:r>
          </w:p>
        </w:tc>
        <w:tc>
          <w:tcPr>
            <w:tcW w:w="960"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6</w:t>
            </w:r>
          </w:p>
        </w:tc>
        <w:tc>
          <w:tcPr>
            <w:tcW w:w="115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158"/>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provvedimenti dirigenziali direttamente adottati</w:t>
            </w:r>
          </w:p>
        </w:tc>
        <w:tc>
          <w:tcPr>
            <w:tcW w:w="1517" w:type="dxa"/>
            <w:vMerge/>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p>
        </w:tc>
        <w:tc>
          <w:tcPr>
            <w:tcW w:w="960"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15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11"/>
        </w:trPr>
        <w:tc>
          <w:tcPr>
            <w:tcW w:w="1339" w:type="dxa"/>
            <w:tcBorders>
              <w:top w:val="nil"/>
              <w:bottom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bottom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bottom w:val="nil"/>
            </w:tcBorders>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nell'anno precedente a quello di valutazione</w:t>
            </w:r>
          </w:p>
        </w:tc>
        <w:tc>
          <w:tcPr>
            <w:tcW w:w="151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Rilevante</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8</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r w:rsidR="00892403" w:rsidRPr="009A3749" w:rsidTr="000E0380">
        <w:tblPrEx>
          <w:tblCellMar>
            <w:top w:w="0" w:type="dxa"/>
            <w:left w:w="0" w:type="dxa"/>
            <w:bottom w:w="0" w:type="dxa"/>
            <w:right w:w="0" w:type="dxa"/>
          </w:tblCellMar>
        </w:tblPrEx>
        <w:trPr>
          <w:trHeight w:val="249"/>
        </w:trPr>
        <w:tc>
          <w:tcPr>
            <w:tcW w:w="1339" w:type="dxa"/>
            <w:tcBorders>
              <w:top w:val="nil"/>
              <w:righ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013" w:type="dxa"/>
            <w:tcBorders>
              <w:top w:val="nil"/>
              <w:left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3302" w:type="dxa"/>
            <w:tcBorders>
              <w:top w:val="nil"/>
            </w:tcBorders>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c>
          <w:tcPr>
            <w:tcW w:w="1517"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Elevata</w:t>
            </w:r>
          </w:p>
        </w:tc>
        <w:tc>
          <w:tcPr>
            <w:tcW w:w="960" w:type="dxa"/>
            <w:vAlign w:val="center"/>
          </w:tcPr>
          <w:p w:rsidR="00892403" w:rsidRPr="009A3749" w:rsidRDefault="00892403" w:rsidP="000E0380">
            <w:pPr>
              <w:widowControl w:val="0"/>
              <w:autoSpaceDE w:val="0"/>
              <w:autoSpaceDN w:val="0"/>
              <w:adjustRightInd w:val="0"/>
              <w:spacing w:after="0" w:line="240" w:lineRule="auto"/>
              <w:jc w:val="center"/>
              <w:rPr>
                <w:rFonts w:cs="Arial"/>
                <w:sz w:val="20"/>
                <w:szCs w:val="20"/>
              </w:rPr>
            </w:pPr>
            <w:r w:rsidRPr="009A3749">
              <w:rPr>
                <w:rFonts w:cs="Arial"/>
                <w:sz w:val="20"/>
                <w:szCs w:val="20"/>
              </w:rPr>
              <w:t>10</w:t>
            </w:r>
          </w:p>
        </w:tc>
        <w:tc>
          <w:tcPr>
            <w:tcW w:w="1152" w:type="dxa"/>
            <w:vAlign w:val="center"/>
          </w:tcPr>
          <w:p w:rsidR="00892403" w:rsidRPr="009A3749" w:rsidRDefault="00892403" w:rsidP="000E0380">
            <w:pPr>
              <w:widowControl w:val="0"/>
              <w:autoSpaceDE w:val="0"/>
              <w:autoSpaceDN w:val="0"/>
              <w:adjustRightInd w:val="0"/>
              <w:spacing w:after="0" w:line="240" w:lineRule="auto"/>
              <w:rPr>
                <w:rFonts w:cs="Arial"/>
                <w:sz w:val="20"/>
                <w:szCs w:val="20"/>
              </w:rPr>
            </w:pPr>
          </w:p>
        </w:tc>
      </w:tr>
    </w:tbl>
    <w:p w:rsidR="00892403" w:rsidRPr="00D10B4A" w:rsidRDefault="00892403" w:rsidP="00892403">
      <w:pPr>
        <w:widowControl w:val="0"/>
        <w:autoSpaceDE w:val="0"/>
        <w:autoSpaceDN w:val="0"/>
        <w:adjustRightInd w:val="0"/>
        <w:spacing w:after="0" w:line="240" w:lineRule="auto"/>
        <w:rPr>
          <w:rFonts w:cs="Arial"/>
          <w:sz w:val="20"/>
          <w:szCs w:val="20"/>
        </w:rPr>
      </w:pPr>
    </w:p>
    <w:p w:rsidR="00892403" w:rsidRDefault="00892403" w:rsidP="00892403">
      <w:pPr>
        <w:widowControl w:val="0"/>
        <w:autoSpaceDE w:val="0"/>
        <w:autoSpaceDN w:val="0"/>
        <w:adjustRightInd w:val="0"/>
        <w:spacing w:after="0" w:line="158" w:lineRule="atLeast"/>
        <w:jc w:val="both"/>
        <w:rPr>
          <w:rFonts w:cs="Arial"/>
          <w:sz w:val="20"/>
          <w:szCs w:val="20"/>
        </w:rPr>
      </w:pPr>
    </w:p>
    <w:p w:rsidR="00892403" w:rsidRPr="00D10B4A" w:rsidRDefault="00892403" w:rsidP="00892403">
      <w:pPr>
        <w:widowControl w:val="0"/>
        <w:autoSpaceDE w:val="0"/>
        <w:autoSpaceDN w:val="0"/>
        <w:adjustRightInd w:val="0"/>
        <w:spacing w:after="0" w:line="158" w:lineRule="atLeast"/>
        <w:jc w:val="both"/>
        <w:rPr>
          <w:rFonts w:cs="Arial"/>
          <w:sz w:val="20"/>
          <w:szCs w:val="20"/>
        </w:rPr>
      </w:pPr>
    </w:p>
    <w:p w:rsidR="00892403" w:rsidRDefault="00892403" w:rsidP="00892403">
      <w:pPr>
        <w:widowControl w:val="0"/>
        <w:autoSpaceDE w:val="0"/>
        <w:autoSpaceDN w:val="0"/>
        <w:adjustRightInd w:val="0"/>
        <w:spacing w:after="0" w:line="158" w:lineRule="atLeast"/>
        <w:jc w:val="both"/>
        <w:rPr>
          <w:rFonts w:cs="Arial"/>
          <w:sz w:val="20"/>
          <w:szCs w:val="20"/>
        </w:rPr>
      </w:pPr>
    </w:p>
    <w:p w:rsidR="00892403" w:rsidRPr="00D10B4A" w:rsidRDefault="00892403" w:rsidP="00892403">
      <w:pPr>
        <w:widowControl w:val="0"/>
        <w:autoSpaceDE w:val="0"/>
        <w:autoSpaceDN w:val="0"/>
        <w:adjustRightInd w:val="0"/>
        <w:spacing w:after="0" w:line="158" w:lineRule="atLeast"/>
        <w:jc w:val="both"/>
        <w:rPr>
          <w:rFonts w:cs="Arial"/>
          <w:sz w:val="20"/>
          <w:szCs w:val="20"/>
        </w:rPr>
      </w:pPr>
    </w:p>
    <w:p w:rsidR="00892403" w:rsidRPr="00D10B4A" w:rsidRDefault="00892403" w:rsidP="00892403">
      <w:pPr>
        <w:widowControl w:val="0"/>
        <w:autoSpaceDE w:val="0"/>
        <w:autoSpaceDN w:val="0"/>
        <w:adjustRightInd w:val="0"/>
        <w:spacing w:after="0" w:line="139" w:lineRule="atLeast"/>
        <w:jc w:val="both"/>
        <w:rPr>
          <w:rFonts w:cs="Arial"/>
          <w:sz w:val="20"/>
          <w:szCs w:val="20"/>
        </w:rPr>
      </w:pPr>
    </w:p>
    <w:p w:rsidR="00892403" w:rsidRPr="00D10B4A" w:rsidRDefault="00892403" w:rsidP="00892403">
      <w:pPr>
        <w:widowControl w:val="0"/>
        <w:autoSpaceDE w:val="0"/>
        <w:autoSpaceDN w:val="0"/>
        <w:adjustRightInd w:val="0"/>
        <w:spacing w:after="0" w:line="139" w:lineRule="atLeast"/>
        <w:jc w:val="both"/>
        <w:rPr>
          <w:rFonts w:cs="Arial"/>
          <w:sz w:val="20"/>
          <w:szCs w:val="20"/>
        </w:rPr>
      </w:pPr>
    </w:p>
    <w:p w:rsidR="00892403" w:rsidRPr="00D10B4A" w:rsidRDefault="00892403" w:rsidP="00892403">
      <w:pPr>
        <w:widowControl w:val="0"/>
        <w:autoSpaceDE w:val="0"/>
        <w:autoSpaceDN w:val="0"/>
        <w:adjustRightInd w:val="0"/>
        <w:spacing w:after="0" w:line="196" w:lineRule="atLeast"/>
        <w:jc w:val="both"/>
        <w:rPr>
          <w:rFonts w:cs="Arial"/>
          <w:sz w:val="20"/>
          <w:szCs w:val="20"/>
        </w:rPr>
      </w:pPr>
      <w:r w:rsidRPr="00D10B4A">
        <w:rPr>
          <w:rFonts w:cs="Arial"/>
          <w:sz w:val="20"/>
          <w:szCs w:val="20"/>
        </w:rPr>
        <w:lastRenderedPageBreak/>
        <w:t>Tabella esemplificativa di attribuzione del punteggio per la determinazione della retribuzione di Posizione Organizzativa</w:t>
      </w:r>
    </w:p>
    <w:p w:rsidR="00892403" w:rsidRPr="00D10B4A" w:rsidRDefault="00892403" w:rsidP="00892403">
      <w:pPr>
        <w:widowControl w:val="0"/>
        <w:autoSpaceDE w:val="0"/>
        <w:autoSpaceDN w:val="0"/>
        <w:adjustRightInd w:val="0"/>
        <w:spacing w:after="0" w:line="196" w:lineRule="atLeast"/>
        <w:jc w:val="both"/>
        <w:rPr>
          <w:rFonts w:cs="Arial"/>
          <w:sz w:val="20"/>
          <w:szCs w:val="20"/>
        </w:rPr>
      </w:pPr>
    </w:p>
    <w:p w:rsidR="00892403" w:rsidRPr="00D10B4A" w:rsidRDefault="00892403" w:rsidP="00892403">
      <w:pPr>
        <w:widowControl w:val="0"/>
        <w:autoSpaceDE w:val="0"/>
        <w:autoSpaceDN w:val="0"/>
        <w:adjustRightInd w:val="0"/>
        <w:spacing w:after="0" w:line="163" w:lineRule="atLeast"/>
        <w:jc w:val="both"/>
        <w:rPr>
          <w:rFonts w:cs="Arial"/>
          <w:sz w:val="20"/>
          <w:szCs w:val="20"/>
        </w:rPr>
      </w:pPr>
      <w:r w:rsidRPr="00D10B4A">
        <w:rPr>
          <w:rFonts w:cs="Arial"/>
          <w:sz w:val="20"/>
          <w:szCs w:val="20"/>
        </w:rPr>
        <w:t xml:space="preserve">COEFFICIENTE ECONOMICO </w:t>
      </w:r>
      <w:proofErr w:type="spellStart"/>
      <w:r w:rsidRPr="00D10B4A">
        <w:rPr>
          <w:rFonts w:cs="Arial"/>
          <w:sz w:val="20"/>
          <w:szCs w:val="20"/>
        </w:rPr>
        <w:t>DI</w:t>
      </w:r>
      <w:proofErr w:type="spellEnd"/>
      <w:r>
        <w:rPr>
          <w:rFonts w:cs="Arial"/>
          <w:sz w:val="20"/>
          <w:szCs w:val="20"/>
        </w:rPr>
        <w:t xml:space="preserve"> POSIZIONE MASSIMO RAGGIUNGIBILE</w:t>
      </w:r>
      <w:r w:rsidRPr="00D10B4A">
        <w:rPr>
          <w:rFonts w:cs="Arial"/>
          <w:sz w:val="20"/>
          <w:szCs w:val="20"/>
        </w:rPr>
        <w:t xml:space="preserve">: </w:t>
      </w:r>
      <w:r w:rsidRPr="005701B7">
        <w:rPr>
          <w:rFonts w:cs="Arial"/>
          <w:b/>
          <w:sz w:val="20"/>
          <w:szCs w:val="20"/>
        </w:rPr>
        <w:t>135</w:t>
      </w:r>
      <w:r w:rsidRPr="00D10B4A">
        <w:rPr>
          <w:rFonts w:cs="Arial"/>
          <w:sz w:val="20"/>
          <w:szCs w:val="20"/>
        </w:rPr>
        <w:t xml:space="preserve"> PUNTI </w:t>
      </w:r>
      <w:r w:rsidRPr="00D10B4A">
        <w:rPr>
          <w:rFonts w:cs="Arial"/>
          <w:sz w:val="20"/>
          <w:szCs w:val="20"/>
        </w:rPr>
        <w:softHyphen/>
      </w:r>
    </w:p>
    <w:p w:rsidR="00892403" w:rsidRPr="00D10B4A" w:rsidRDefault="00892403" w:rsidP="00892403">
      <w:pPr>
        <w:widowControl w:val="0"/>
        <w:autoSpaceDE w:val="0"/>
        <w:autoSpaceDN w:val="0"/>
        <w:adjustRightInd w:val="0"/>
        <w:spacing w:after="0" w:line="163" w:lineRule="atLeast"/>
        <w:jc w:val="both"/>
        <w:rPr>
          <w:rFonts w:cs="Arial"/>
          <w:sz w:val="20"/>
          <w:szCs w:val="20"/>
        </w:rPr>
      </w:pPr>
    </w:p>
    <w:p w:rsidR="00892403" w:rsidRPr="00544D82" w:rsidRDefault="00892403" w:rsidP="00892403">
      <w:pPr>
        <w:widowControl w:val="0"/>
        <w:autoSpaceDE w:val="0"/>
        <w:autoSpaceDN w:val="0"/>
        <w:adjustRightInd w:val="0"/>
        <w:spacing w:after="0" w:line="177" w:lineRule="atLeast"/>
        <w:jc w:val="both"/>
        <w:rPr>
          <w:sz w:val="20"/>
          <w:szCs w:val="20"/>
        </w:rPr>
      </w:pPr>
      <w:r w:rsidRPr="00544D82">
        <w:rPr>
          <w:rFonts w:cs="Arial"/>
          <w:sz w:val="20"/>
          <w:szCs w:val="20"/>
        </w:rPr>
        <w:softHyphen/>
        <w:t xml:space="preserve"> </w:t>
      </w:r>
    </w:p>
    <w:p w:rsidR="00892403" w:rsidRPr="00544D82" w:rsidRDefault="00892403" w:rsidP="00892403">
      <w:pPr>
        <w:widowControl w:val="0"/>
        <w:autoSpaceDE w:val="0"/>
        <w:autoSpaceDN w:val="0"/>
        <w:adjustRightInd w:val="0"/>
        <w:spacing w:after="0" w:line="182" w:lineRule="atLeast"/>
        <w:jc w:val="both"/>
        <w:rPr>
          <w:rFonts w:cs="Arial"/>
          <w:sz w:val="20"/>
          <w:szCs w:val="20"/>
        </w:rPr>
      </w:pPr>
      <w:r w:rsidRPr="00544D82">
        <w:rPr>
          <w:rFonts w:cs="Arial"/>
          <w:sz w:val="20"/>
          <w:szCs w:val="20"/>
        </w:rPr>
        <w:t xml:space="preserve">FORMULA </w:t>
      </w:r>
      <w:proofErr w:type="spellStart"/>
      <w:r w:rsidRPr="00544D82">
        <w:rPr>
          <w:rFonts w:cs="Arial"/>
          <w:bCs/>
          <w:sz w:val="20"/>
          <w:szCs w:val="20"/>
        </w:rPr>
        <w:t>DI</w:t>
      </w:r>
      <w:proofErr w:type="spellEnd"/>
      <w:r w:rsidRPr="00544D82">
        <w:rPr>
          <w:rFonts w:cs="Arial"/>
          <w:bCs/>
          <w:sz w:val="20"/>
          <w:szCs w:val="20"/>
        </w:rPr>
        <w:t xml:space="preserve"> </w:t>
      </w:r>
      <w:r w:rsidRPr="00544D82">
        <w:rPr>
          <w:rFonts w:cs="Arial"/>
          <w:sz w:val="20"/>
          <w:szCs w:val="20"/>
        </w:rPr>
        <w:t>APPLICAZIONE</w:t>
      </w:r>
    </w:p>
    <w:p w:rsidR="00892403" w:rsidRPr="00544D82" w:rsidRDefault="00892403" w:rsidP="00892403">
      <w:pPr>
        <w:widowControl w:val="0"/>
        <w:autoSpaceDE w:val="0"/>
        <w:autoSpaceDN w:val="0"/>
        <w:adjustRightInd w:val="0"/>
        <w:spacing w:after="0" w:line="182" w:lineRule="atLeast"/>
        <w:jc w:val="both"/>
        <w:rPr>
          <w:rFonts w:cs="Arial"/>
          <w:sz w:val="20"/>
          <w:szCs w:val="20"/>
        </w:rPr>
      </w:pPr>
    </w:p>
    <w:p w:rsidR="00892403" w:rsidRPr="00544D82" w:rsidRDefault="00892403" w:rsidP="00892403">
      <w:pPr>
        <w:widowControl w:val="0"/>
        <w:autoSpaceDE w:val="0"/>
        <w:autoSpaceDN w:val="0"/>
        <w:adjustRightInd w:val="0"/>
        <w:spacing w:after="0" w:line="192" w:lineRule="atLeast"/>
        <w:jc w:val="both"/>
        <w:rPr>
          <w:rFonts w:cs="Arial"/>
          <w:sz w:val="20"/>
          <w:szCs w:val="20"/>
        </w:rPr>
      </w:pPr>
      <w:r w:rsidRPr="00544D82">
        <w:rPr>
          <w:rFonts w:cs="Arial"/>
          <w:sz w:val="20"/>
          <w:szCs w:val="20"/>
        </w:rPr>
        <w:t>Coefficiente economico di posizione raggiunto dalla Posizione Organizzativa considerata:</w:t>
      </w:r>
    </w:p>
    <w:p w:rsidR="00892403" w:rsidRPr="00544D82" w:rsidRDefault="00892403" w:rsidP="00892403">
      <w:pPr>
        <w:widowControl w:val="0"/>
        <w:autoSpaceDE w:val="0"/>
        <w:autoSpaceDN w:val="0"/>
        <w:adjustRightInd w:val="0"/>
        <w:spacing w:after="0" w:line="192" w:lineRule="atLeast"/>
        <w:jc w:val="both"/>
        <w:rPr>
          <w:rFonts w:cs="Arial"/>
          <w:sz w:val="20"/>
          <w:szCs w:val="20"/>
        </w:rPr>
      </w:pPr>
    </w:p>
    <w:p w:rsidR="00892403" w:rsidRPr="00544D82" w:rsidRDefault="00892403" w:rsidP="00892403">
      <w:pPr>
        <w:widowControl w:val="0"/>
        <w:autoSpaceDE w:val="0"/>
        <w:autoSpaceDN w:val="0"/>
        <w:adjustRightInd w:val="0"/>
        <w:spacing w:after="0" w:line="192" w:lineRule="atLeast"/>
        <w:jc w:val="both"/>
        <w:rPr>
          <w:sz w:val="20"/>
          <w:szCs w:val="20"/>
        </w:rPr>
      </w:pPr>
      <w:r w:rsidRPr="00544D82">
        <w:rPr>
          <w:rFonts w:cs="Arial"/>
          <w:sz w:val="20"/>
          <w:szCs w:val="20"/>
        </w:rPr>
        <w:t xml:space="preserve">Retribuzione </w:t>
      </w:r>
      <w:r w:rsidRPr="00544D82">
        <w:rPr>
          <w:sz w:val="20"/>
          <w:szCs w:val="20"/>
        </w:rPr>
        <w:t xml:space="preserve">di Posizione organizzativa </w:t>
      </w:r>
      <w:r w:rsidRPr="00544D82">
        <w:rPr>
          <w:rFonts w:cs="Arial"/>
          <w:sz w:val="20"/>
          <w:szCs w:val="20"/>
        </w:rPr>
        <w:t xml:space="preserve">massima </w:t>
      </w:r>
      <w:r w:rsidRPr="00544D82">
        <w:rPr>
          <w:sz w:val="20"/>
          <w:szCs w:val="20"/>
        </w:rPr>
        <w:t>attribuibile  € 12.911,42</w:t>
      </w:r>
    </w:p>
    <w:p w:rsidR="00892403" w:rsidRPr="00544D82" w:rsidRDefault="00892403" w:rsidP="00892403">
      <w:pPr>
        <w:widowControl w:val="0"/>
        <w:autoSpaceDE w:val="0"/>
        <w:autoSpaceDN w:val="0"/>
        <w:adjustRightInd w:val="0"/>
        <w:spacing w:after="0" w:line="192" w:lineRule="atLeast"/>
        <w:jc w:val="both"/>
        <w:rPr>
          <w:sz w:val="20"/>
          <w:szCs w:val="20"/>
        </w:rPr>
      </w:pPr>
    </w:p>
    <w:p w:rsidR="00892403" w:rsidRPr="00544D82" w:rsidRDefault="00892403" w:rsidP="00892403">
      <w:pPr>
        <w:widowControl w:val="0"/>
        <w:autoSpaceDE w:val="0"/>
        <w:autoSpaceDN w:val="0"/>
        <w:adjustRightInd w:val="0"/>
        <w:spacing w:after="0" w:line="192" w:lineRule="atLeast"/>
        <w:jc w:val="both"/>
        <w:rPr>
          <w:rFonts w:cs="Arial"/>
          <w:sz w:val="20"/>
          <w:szCs w:val="20"/>
        </w:rPr>
      </w:pPr>
      <w:r w:rsidRPr="00544D82">
        <w:rPr>
          <w:rFonts w:cs="Arial"/>
          <w:sz w:val="20"/>
          <w:szCs w:val="20"/>
        </w:rPr>
        <w:t>Importo della retribuzione di Posizione minima attribuibile    €   5.164,57</w:t>
      </w:r>
    </w:p>
    <w:p w:rsidR="00892403" w:rsidRPr="00544D82" w:rsidRDefault="00892403" w:rsidP="00892403">
      <w:pPr>
        <w:widowControl w:val="0"/>
        <w:autoSpaceDE w:val="0"/>
        <w:autoSpaceDN w:val="0"/>
        <w:adjustRightInd w:val="0"/>
        <w:spacing w:after="0" w:line="201" w:lineRule="atLeast"/>
        <w:jc w:val="both"/>
        <w:rPr>
          <w:sz w:val="20"/>
          <w:szCs w:val="20"/>
        </w:rPr>
      </w:pPr>
    </w:p>
    <w:p w:rsidR="00892403" w:rsidRPr="00544D82" w:rsidRDefault="00892403" w:rsidP="00892403">
      <w:pPr>
        <w:widowControl w:val="0"/>
        <w:autoSpaceDE w:val="0"/>
        <w:autoSpaceDN w:val="0"/>
        <w:adjustRightInd w:val="0"/>
        <w:spacing w:after="0" w:line="201" w:lineRule="atLeast"/>
        <w:jc w:val="both"/>
        <w:rPr>
          <w:rFonts w:cs="Arial"/>
          <w:sz w:val="20"/>
          <w:szCs w:val="20"/>
        </w:rPr>
      </w:pPr>
      <w:r w:rsidRPr="00544D82">
        <w:rPr>
          <w:sz w:val="20"/>
          <w:szCs w:val="20"/>
        </w:rPr>
        <w:t xml:space="preserve">Calcolo </w:t>
      </w:r>
      <w:r w:rsidRPr="00544D82">
        <w:rPr>
          <w:rFonts w:cs="Arial"/>
          <w:sz w:val="20"/>
          <w:szCs w:val="20"/>
        </w:rPr>
        <w:t xml:space="preserve">della retribuzione di posizione organizzativa in base al punteggio conseguito: </w:t>
      </w:r>
    </w:p>
    <w:p w:rsidR="00892403" w:rsidRPr="00544D82" w:rsidRDefault="00892403" w:rsidP="00892403">
      <w:pPr>
        <w:widowControl w:val="0"/>
        <w:autoSpaceDE w:val="0"/>
        <w:autoSpaceDN w:val="0"/>
        <w:adjustRightInd w:val="0"/>
        <w:spacing w:after="0" w:line="201" w:lineRule="atLeast"/>
        <w:jc w:val="both"/>
        <w:rPr>
          <w:rFonts w:cs="Arial"/>
          <w:sz w:val="20"/>
          <w:szCs w:val="20"/>
        </w:rPr>
      </w:pPr>
    </w:p>
    <w:p w:rsidR="00892403" w:rsidRPr="00544D82" w:rsidRDefault="00892403" w:rsidP="00892403">
      <w:pPr>
        <w:widowControl w:val="0"/>
        <w:numPr>
          <w:ilvl w:val="0"/>
          <w:numId w:val="1"/>
        </w:numPr>
        <w:autoSpaceDE w:val="0"/>
        <w:autoSpaceDN w:val="0"/>
        <w:adjustRightInd w:val="0"/>
        <w:spacing w:after="0" w:line="201" w:lineRule="atLeast"/>
        <w:jc w:val="both"/>
        <w:rPr>
          <w:rFonts w:cs="Arial"/>
          <w:sz w:val="20"/>
          <w:szCs w:val="20"/>
        </w:rPr>
      </w:pPr>
      <w:r w:rsidRPr="00544D82">
        <w:rPr>
          <w:rFonts w:cs="Arial"/>
          <w:sz w:val="20"/>
          <w:szCs w:val="20"/>
        </w:rPr>
        <w:t xml:space="preserve">da 54 a </w:t>
      </w:r>
      <w:r>
        <w:rPr>
          <w:rFonts w:cs="Arial"/>
          <w:sz w:val="20"/>
          <w:szCs w:val="20"/>
        </w:rPr>
        <w:t>73</w:t>
      </w:r>
      <w:r w:rsidRPr="00544D82">
        <w:rPr>
          <w:rFonts w:cs="Arial"/>
          <w:sz w:val="20"/>
          <w:szCs w:val="20"/>
        </w:rPr>
        <w:t xml:space="preserve"> ______________ €  5.164,57;</w:t>
      </w:r>
    </w:p>
    <w:p w:rsidR="00892403" w:rsidRPr="00544D82" w:rsidRDefault="00892403" w:rsidP="00892403">
      <w:pPr>
        <w:widowControl w:val="0"/>
        <w:autoSpaceDE w:val="0"/>
        <w:autoSpaceDN w:val="0"/>
        <w:adjustRightInd w:val="0"/>
        <w:spacing w:after="0" w:line="201" w:lineRule="atLeast"/>
        <w:ind w:left="720"/>
        <w:jc w:val="both"/>
        <w:rPr>
          <w:rFonts w:cs="Arial"/>
          <w:sz w:val="20"/>
          <w:szCs w:val="20"/>
        </w:rPr>
      </w:pPr>
    </w:p>
    <w:p w:rsidR="00892403" w:rsidRPr="00544D82" w:rsidRDefault="00892403" w:rsidP="00892403">
      <w:pPr>
        <w:widowControl w:val="0"/>
        <w:numPr>
          <w:ilvl w:val="0"/>
          <w:numId w:val="1"/>
        </w:numPr>
        <w:autoSpaceDE w:val="0"/>
        <w:autoSpaceDN w:val="0"/>
        <w:adjustRightInd w:val="0"/>
        <w:spacing w:after="0" w:line="201" w:lineRule="atLeast"/>
        <w:jc w:val="both"/>
        <w:rPr>
          <w:rFonts w:cs="Arial"/>
          <w:sz w:val="20"/>
          <w:szCs w:val="20"/>
        </w:rPr>
      </w:pPr>
      <w:r w:rsidRPr="00544D82">
        <w:rPr>
          <w:rFonts w:cs="Arial"/>
          <w:sz w:val="20"/>
          <w:szCs w:val="20"/>
        </w:rPr>
        <w:t xml:space="preserve">da </w:t>
      </w:r>
      <w:r>
        <w:rPr>
          <w:rFonts w:cs="Arial"/>
          <w:sz w:val="20"/>
          <w:szCs w:val="20"/>
        </w:rPr>
        <w:t>74</w:t>
      </w:r>
      <w:r w:rsidRPr="00544D82">
        <w:rPr>
          <w:rFonts w:cs="Arial"/>
          <w:sz w:val="20"/>
          <w:szCs w:val="20"/>
        </w:rPr>
        <w:t xml:space="preserve"> a </w:t>
      </w:r>
      <w:r>
        <w:rPr>
          <w:rFonts w:cs="Arial"/>
          <w:sz w:val="20"/>
          <w:szCs w:val="20"/>
        </w:rPr>
        <w:t>93</w:t>
      </w:r>
      <w:r w:rsidRPr="00544D82">
        <w:rPr>
          <w:rFonts w:cs="Arial"/>
          <w:sz w:val="20"/>
          <w:szCs w:val="20"/>
        </w:rPr>
        <w:t xml:space="preserve"> ______________ €  </w:t>
      </w:r>
      <w:r>
        <w:rPr>
          <w:rFonts w:cs="Arial"/>
          <w:sz w:val="20"/>
          <w:szCs w:val="20"/>
        </w:rPr>
        <w:t>7</w:t>
      </w:r>
      <w:r w:rsidRPr="00544D82">
        <w:rPr>
          <w:rFonts w:cs="Arial"/>
          <w:sz w:val="20"/>
          <w:szCs w:val="20"/>
        </w:rPr>
        <w:t>.500,00;</w:t>
      </w:r>
    </w:p>
    <w:p w:rsidR="00892403" w:rsidRPr="00544D82" w:rsidRDefault="00892403" w:rsidP="00892403">
      <w:pPr>
        <w:widowControl w:val="0"/>
        <w:autoSpaceDE w:val="0"/>
        <w:autoSpaceDN w:val="0"/>
        <w:adjustRightInd w:val="0"/>
        <w:spacing w:after="0" w:line="201" w:lineRule="atLeast"/>
        <w:ind w:left="720"/>
        <w:jc w:val="both"/>
        <w:rPr>
          <w:rFonts w:cs="Arial"/>
          <w:sz w:val="20"/>
          <w:szCs w:val="20"/>
        </w:rPr>
      </w:pPr>
    </w:p>
    <w:p w:rsidR="00892403" w:rsidRPr="00544D82" w:rsidRDefault="00892403" w:rsidP="00892403">
      <w:pPr>
        <w:widowControl w:val="0"/>
        <w:numPr>
          <w:ilvl w:val="0"/>
          <w:numId w:val="1"/>
        </w:numPr>
        <w:autoSpaceDE w:val="0"/>
        <w:autoSpaceDN w:val="0"/>
        <w:adjustRightInd w:val="0"/>
        <w:spacing w:after="0" w:line="201" w:lineRule="atLeast"/>
        <w:jc w:val="both"/>
        <w:rPr>
          <w:rFonts w:cs="Arial"/>
          <w:sz w:val="20"/>
          <w:szCs w:val="20"/>
        </w:rPr>
      </w:pPr>
      <w:r w:rsidRPr="00544D82">
        <w:rPr>
          <w:rFonts w:cs="Arial"/>
          <w:sz w:val="20"/>
          <w:szCs w:val="20"/>
        </w:rPr>
        <w:t xml:space="preserve">da </w:t>
      </w:r>
      <w:r>
        <w:rPr>
          <w:rFonts w:cs="Arial"/>
          <w:sz w:val="20"/>
          <w:szCs w:val="20"/>
        </w:rPr>
        <w:t>94</w:t>
      </w:r>
      <w:r w:rsidRPr="00544D82">
        <w:rPr>
          <w:rFonts w:cs="Arial"/>
          <w:sz w:val="20"/>
          <w:szCs w:val="20"/>
        </w:rPr>
        <w:t xml:space="preserve"> a </w:t>
      </w:r>
      <w:r>
        <w:rPr>
          <w:rFonts w:cs="Arial"/>
          <w:sz w:val="20"/>
          <w:szCs w:val="20"/>
        </w:rPr>
        <w:t>114_____________</w:t>
      </w:r>
      <w:r w:rsidRPr="00544D82">
        <w:rPr>
          <w:rFonts w:cs="Arial"/>
          <w:sz w:val="20"/>
          <w:szCs w:val="20"/>
        </w:rPr>
        <w:t xml:space="preserve">€  </w:t>
      </w:r>
      <w:r>
        <w:rPr>
          <w:rFonts w:cs="Arial"/>
          <w:sz w:val="20"/>
          <w:szCs w:val="20"/>
        </w:rPr>
        <w:t>10</w:t>
      </w:r>
      <w:r w:rsidRPr="00544D82">
        <w:rPr>
          <w:rFonts w:cs="Arial"/>
          <w:sz w:val="20"/>
          <w:szCs w:val="20"/>
        </w:rPr>
        <w:t>.000,00;</w:t>
      </w:r>
    </w:p>
    <w:p w:rsidR="00892403" w:rsidRPr="00544D82" w:rsidRDefault="00892403" w:rsidP="00892403">
      <w:pPr>
        <w:widowControl w:val="0"/>
        <w:autoSpaceDE w:val="0"/>
        <w:autoSpaceDN w:val="0"/>
        <w:adjustRightInd w:val="0"/>
        <w:spacing w:after="0" w:line="201" w:lineRule="atLeast"/>
        <w:ind w:left="720"/>
        <w:jc w:val="both"/>
        <w:rPr>
          <w:rFonts w:cs="Arial"/>
          <w:sz w:val="20"/>
          <w:szCs w:val="20"/>
        </w:rPr>
      </w:pPr>
    </w:p>
    <w:p w:rsidR="00892403" w:rsidRPr="00544D82" w:rsidRDefault="00892403" w:rsidP="00892403">
      <w:pPr>
        <w:widowControl w:val="0"/>
        <w:numPr>
          <w:ilvl w:val="0"/>
          <w:numId w:val="1"/>
        </w:numPr>
        <w:autoSpaceDE w:val="0"/>
        <w:autoSpaceDN w:val="0"/>
        <w:adjustRightInd w:val="0"/>
        <w:spacing w:after="0" w:line="201" w:lineRule="atLeast"/>
        <w:jc w:val="both"/>
        <w:rPr>
          <w:rFonts w:cs="Arial"/>
          <w:sz w:val="20"/>
          <w:szCs w:val="20"/>
        </w:rPr>
      </w:pPr>
      <w:r w:rsidRPr="00544D82">
        <w:rPr>
          <w:rFonts w:cs="Arial"/>
          <w:sz w:val="20"/>
          <w:szCs w:val="20"/>
        </w:rPr>
        <w:t xml:space="preserve">da </w:t>
      </w:r>
      <w:r>
        <w:rPr>
          <w:rFonts w:cs="Arial"/>
          <w:sz w:val="20"/>
          <w:szCs w:val="20"/>
        </w:rPr>
        <w:t>115</w:t>
      </w:r>
      <w:r w:rsidRPr="00544D82">
        <w:rPr>
          <w:rFonts w:cs="Arial"/>
          <w:sz w:val="20"/>
          <w:szCs w:val="20"/>
        </w:rPr>
        <w:t xml:space="preserve"> a </w:t>
      </w:r>
      <w:r>
        <w:rPr>
          <w:rFonts w:cs="Arial"/>
          <w:sz w:val="20"/>
          <w:szCs w:val="20"/>
        </w:rPr>
        <w:t>135</w:t>
      </w:r>
      <w:r w:rsidRPr="00544D82">
        <w:rPr>
          <w:rFonts w:cs="Arial"/>
          <w:sz w:val="20"/>
          <w:szCs w:val="20"/>
        </w:rPr>
        <w:t xml:space="preserve">____________ € </w:t>
      </w:r>
      <w:r w:rsidRPr="00544D82">
        <w:rPr>
          <w:sz w:val="20"/>
          <w:szCs w:val="20"/>
        </w:rPr>
        <w:t>12.911,42</w:t>
      </w:r>
      <w:r>
        <w:rPr>
          <w:rFonts w:cs="Arial"/>
          <w:sz w:val="20"/>
          <w:szCs w:val="20"/>
        </w:rPr>
        <w:t>.</w:t>
      </w:r>
    </w:p>
    <w:p w:rsidR="00892403" w:rsidRPr="00544D82" w:rsidRDefault="00892403" w:rsidP="00892403">
      <w:pPr>
        <w:pStyle w:val="Paragrafoelenco"/>
        <w:spacing w:after="0"/>
        <w:rPr>
          <w:rFonts w:cs="Arial"/>
          <w:sz w:val="20"/>
          <w:szCs w:val="20"/>
        </w:rPr>
      </w:pPr>
    </w:p>
    <w:p w:rsidR="00892403" w:rsidRDefault="00892403" w:rsidP="00892403">
      <w:pPr>
        <w:widowControl w:val="0"/>
        <w:autoSpaceDE w:val="0"/>
        <w:autoSpaceDN w:val="0"/>
        <w:adjustRightInd w:val="0"/>
        <w:spacing w:after="0" w:line="201" w:lineRule="atLeast"/>
        <w:jc w:val="both"/>
        <w:rPr>
          <w:rFonts w:cs="Arial"/>
          <w:sz w:val="20"/>
          <w:szCs w:val="20"/>
        </w:rPr>
      </w:pPr>
    </w:p>
    <w:p w:rsidR="00892403" w:rsidRDefault="00892403" w:rsidP="00892403">
      <w:pPr>
        <w:widowControl w:val="0"/>
        <w:autoSpaceDE w:val="0"/>
        <w:autoSpaceDN w:val="0"/>
        <w:adjustRightInd w:val="0"/>
        <w:spacing w:after="0" w:line="163" w:lineRule="atLeast"/>
        <w:jc w:val="both"/>
        <w:rPr>
          <w:rFonts w:cs="Courier New"/>
          <w:sz w:val="20"/>
          <w:szCs w:val="20"/>
          <w:highlight w:val="green"/>
        </w:rPr>
      </w:pPr>
    </w:p>
    <w:p w:rsidR="00892403" w:rsidRPr="00D10B4A" w:rsidRDefault="00892403" w:rsidP="00892403">
      <w:pPr>
        <w:widowControl w:val="0"/>
        <w:autoSpaceDE w:val="0"/>
        <w:autoSpaceDN w:val="0"/>
        <w:adjustRightInd w:val="0"/>
        <w:spacing w:after="0" w:line="177" w:lineRule="atLeast"/>
        <w:jc w:val="both"/>
        <w:rPr>
          <w:sz w:val="20"/>
          <w:szCs w:val="20"/>
        </w:rPr>
      </w:pPr>
    </w:p>
    <w:p w:rsidR="00892403" w:rsidRPr="00D10B4A" w:rsidRDefault="00892403" w:rsidP="00892403">
      <w:pPr>
        <w:widowControl w:val="0"/>
        <w:autoSpaceDE w:val="0"/>
        <w:autoSpaceDN w:val="0"/>
        <w:adjustRightInd w:val="0"/>
        <w:spacing w:after="0" w:line="124" w:lineRule="atLeast"/>
        <w:jc w:val="both"/>
        <w:rPr>
          <w:rFonts w:cs="Arial"/>
          <w:sz w:val="20"/>
          <w:szCs w:val="20"/>
        </w:rPr>
      </w:pPr>
    </w:p>
    <w:p w:rsidR="00E84FFA" w:rsidRDefault="00E84FFA"/>
    <w:sectPr w:rsidR="00E84FFA" w:rsidSect="00E42DCC">
      <w:pgSz w:w="12240" w:h="15840"/>
      <w:pgMar w:top="1417" w:right="1134"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3" w:rsidRDefault="00C549C2">
    <w:pPr>
      <w:pStyle w:val="Pidipagina"/>
    </w:pPr>
    <w:r>
      <w:fldChar w:fldCharType="begin"/>
    </w:r>
    <w:r>
      <w:instrText xml:space="preserve"> PAGE </w:instrText>
    </w:r>
    <w:r>
      <w:fldChar w:fldCharType="separate"/>
    </w:r>
    <w:r>
      <w:t>6</w:t>
    </w:r>
    <w:r>
      <w:fldChar w:fldCharType="end"/>
    </w:r>
  </w:p>
  <w:p w:rsidR="00CD7613" w:rsidRDefault="00C549C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3" w:rsidRDefault="00C549C2">
    <w:pPr>
      <w:pStyle w:val="Pidipagina"/>
      <w:ind w:right="360"/>
    </w:pPr>
    <w:r>
      <w:rPr>
        <w:noProof/>
      </w:rPr>
      <w:pict>
        <v:shapetype id="_x0000_t202" coordsize="21600,21600" o:spt="202" path="m,l,21600r21600,l21600,xe">
          <v:stroke joinstyle="miter"/>
          <v:path gradientshapeok="t" o:connecttype="rect"/>
        </v:shapetype>
        <v:shape id="Cornice1" o:spid="_x0000_s1025" type="#_x0000_t202" style="position:absolute;margin-left:0;margin-top:.05pt;width:5.05pt;height:11.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" filled="f" stroked="f">
          <v:textbox style="mso-fit-shape-to-text:t" inset="0,0,0,0">
            <w:txbxContent>
              <w:p w:rsidR="00CD7613" w:rsidRDefault="00C549C2">
                <w:pPr>
                  <w:pStyle w:val="Pidipagina"/>
                </w:pPr>
                <w:r>
                  <w:fldChar w:fldCharType="begin"/>
                </w:r>
                <w:r>
                  <w:instrText xml:space="preserve"> PAGE </w:instrText>
                </w:r>
                <w:r>
                  <w:fldChar w:fldCharType="separate"/>
                </w:r>
                <w:r>
                  <w:t>6</w:t>
                </w:r>
                <w:r>
                  <w:fldChar w:fldCharType="end"/>
                </w:r>
              </w:p>
            </w:txbxContent>
          </v:textbox>
          <w10:wrap type="square" anchorx="margin"/>
        </v:shape>
      </w:pict>
    </w:r>
  </w:p>
  <w:p w:rsidR="00CD7613" w:rsidRDefault="00C549C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71" w:rsidRDefault="00C549C2">
    <w:pPr>
      <w:pStyle w:val="Pidipagina"/>
      <w:jc w:val="center"/>
    </w:pPr>
    <w:r>
      <w:fldChar w:fldCharType="begin"/>
    </w:r>
    <w:r>
      <w:instrText>PAGE   \* MERGEFORMAT</w:instrText>
    </w:r>
    <w:r>
      <w:fldChar w:fldCharType="separate"/>
    </w:r>
    <w:r w:rsidR="00892403">
      <w:rPr>
        <w:noProof/>
      </w:rPr>
      <w:t>2</w:t>
    </w:r>
    <w:r>
      <w:fldChar w:fldCharType="end"/>
    </w:r>
  </w:p>
  <w:p w:rsidR="00F74871" w:rsidRDefault="00C549C2">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13" w:rsidRDefault="00C549C2">
    <w:pPr>
      <w:pStyle w:val="Intestazione"/>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0934"/>
    <w:multiLevelType w:val="hybridMultilevel"/>
    <w:tmpl w:val="65F2863A"/>
    <w:lvl w:ilvl="0" w:tplc="AA143F22">
      <w:start w:val="1"/>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hdrShapeDefaults>
    <o:shapedefaults v:ext="edit" spidmax="3074"/>
    <o:shapelayout v:ext="edit">
      <o:idmap v:ext="edit" data="1"/>
    </o:shapelayout>
  </w:hdrShapeDefaults>
  <w:compat/>
  <w:rsids>
    <w:rsidRoot w:val="00892403"/>
    <w:rsid w:val="001B7C8B"/>
    <w:rsid w:val="001D0D67"/>
    <w:rsid w:val="00314803"/>
    <w:rsid w:val="003313F6"/>
    <w:rsid w:val="00380ADD"/>
    <w:rsid w:val="00484DC1"/>
    <w:rsid w:val="005B458A"/>
    <w:rsid w:val="00892403"/>
    <w:rsid w:val="009F02A4"/>
    <w:rsid w:val="00C00441"/>
    <w:rsid w:val="00C50D35"/>
    <w:rsid w:val="00C549C2"/>
    <w:rsid w:val="00D00E9A"/>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403"/>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style>
  <w:style w:type="paragraph" w:styleId="Intestazione">
    <w:name w:val="header"/>
    <w:basedOn w:val="Normale"/>
    <w:link w:val="IntestazioneCarattere"/>
    <w:uiPriority w:val="99"/>
    <w:unhideWhenUsed/>
    <w:rsid w:val="00892403"/>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892403"/>
    <w:rPr>
      <w:rFonts w:eastAsia="Times New Roman"/>
      <w:sz w:val="22"/>
      <w:szCs w:val="22"/>
      <w:lang/>
    </w:rPr>
  </w:style>
  <w:style w:type="paragraph" w:styleId="Pidipagina">
    <w:name w:val="footer"/>
    <w:basedOn w:val="Normale"/>
    <w:link w:val="PidipaginaCarattere"/>
    <w:uiPriority w:val="99"/>
    <w:unhideWhenUsed/>
    <w:rsid w:val="00892403"/>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892403"/>
    <w:rPr>
      <w:rFonts w:eastAsia="Times New Roman"/>
      <w:sz w:val="22"/>
      <w:szCs w:val="22"/>
      <w:lang/>
    </w:rPr>
  </w:style>
  <w:style w:type="paragraph" w:customStyle="1" w:styleId="Rientrocorpodeltesto31">
    <w:name w:val="Rientro corpo del testo 31"/>
    <w:basedOn w:val="Normale"/>
    <w:rsid w:val="00892403"/>
    <w:pPr>
      <w:suppressAutoHyphens/>
      <w:autoSpaceDN w:val="0"/>
      <w:spacing w:after="0" w:line="240" w:lineRule="auto"/>
      <w:ind w:firstLine="567"/>
      <w:jc w:val="center"/>
      <w:textAlignment w:val="baseline"/>
    </w:pPr>
    <w:rPr>
      <w:rFonts w:ascii="Arial" w:hAnsi="Arial"/>
      <w:b/>
      <w:kern w:val="3"/>
      <w:sz w:val="24"/>
      <w:szCs w:val="20"/>
    </w:rPr>
  </w:style>
  <w:style w:type="paragraph" w:styleId="Testofumetto">
    <w:name w:val="Balloon Text"/>
    <w:basedOn w:val="Normale"/>
    <w:link w:val="TestofumettoCarattere"/>
    <w:uiPriority w:val="99"/>
    <w:semiHidden/>
    <w:unhideWhenUsed/>
    <w:rsid w:val="008924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4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2017-12-29T09:56:00Z</dcterms:created>
  <dcterms:modified xsi:type="dcterms:W3CDTF">2017-12-29T09:57:00Z</dcterms:modified>
</cp:coreProperties>
</file>