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F0" w:rsidRPr="00D860F0" w:rsidRDefault="00D860F0" w:rsidP="00D860F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60F0">
        <w:rPr>
          <w:rFonts w:ascii="Times New Roman" w:eastAsia="Times New Roman" w:hAnsi="Times New Roman" w:cs="Times New Roman"/>
          <w:sz w:val="24"/>
          <w:szCs w:val="24"/>
          <w:lang w:eastAsia="it-IT"/>
        </w:rPr>
        <w:t>Il S.U.A.P. (Sportello Unico Attività Produttive) rappresenta l'unico soggetto pubblico di riferimento territoriale per tutti i procedimenti che abbiano ad oggetto l'esercizio di attività produttive e di prestazione di servizi, e quelli relativi alle azioni di localizzazione, realizzazione, trasformazione, ristrutturazione o riconversione, ampliamento o trasferimento, nonché cessazione o riattivazione delle suddette attività, ivi compresi quelli di cui al decreto legislativo 26 marzo 2010, n. 59.</w:t>
      </w:r>
      <w:r w:rsidRPr="00D860F0">
        <w:rPr>
          <w:rFonts w:ascii="Times New Roman" w:eastAsia="Times New Roman" w:hAnsi="Times New Roman" w:cs="Times New Roman"/>
          <w:sz w:val="24"/>
          <w:szCs w:val="24"/>
          <w:lang w:eastAsia="it-IT"/>
        </w:rPr>
        <w:br/>
        <w:t>Le competenze del S.U.A.P. non comprendono l’attività istruttoria delle pratiche ricevute, la quale resta in carico alle pubbliche amministrazioni incaricate di tutelare gli interessi pubblici di competenza.</w:t>
      </w:r>
      <w:r w:rsidRPr="00D860F0">
        <w:rPr>
          <w:rFonts w:ascii="Times New Roman" w:eastAsia="Times New Roman" w:hAnsi="Times New Roman" w:cs="Times New Roman"/>
          <w:sz w:val="24"/>
          <w:szCs w:val="24"/>
          <w:lang w:eastAsia="it-IT"/>
        </w:rPr>
        <w:br/>
        <w:t xml:space="preserve">Attraverso il portale </w:t>
      </w:r>
      <w:hyperlink r:id="rId4" w:history="1">
        <w:r w:rsidRPr="00D860F0">
          <w:rPr>
            <w:rFonts w:ascii="Times New Roman" w:eastAsia="Times New Roman" w:hAnsi="Times New Roman" w:cs="Times New Roman"/>
            <w:color w:val="0000FF"/>
            <w:sz w:val="24"/>
            <w:szCs w:val="24"/>
            <w:u w:val="single"/>
            <w:lang w:eastAsia="it-IT"/>
          </w:rPr>
          <w:t>www.impresainungiorno.gov.it</w:t>
        </w:r>
      </w:hyperlink>
      <w:r w:rsidRPr="00D860F0">
        <w:rPr>
          <w:rFonts w:ascii="Times New Roman" w:eastAsia="Times New Roman" w:hAnsi="Times New Roman" w:cs="Times New Roman"/>
          <w:sz w:val="24"/>
          <w:szCs w:val="24"/>
          <w:lang w:eastAsia="it-IT"/>
        </w:rPr>
        <w:t xml:space="preserve"> il S.U.A.P. mette a disposizione tutta la modulistica necessaria per l’avvio e l’esercizio di un’attività nel territorio del comune di </w:t>
      </w:r>
      <w:r>
        <w:rPr>
          <w:rFonts w:ascii="Times New Roman" w:eastAsia="Times New Roman" w:hAnsi="Times New Roman" w:cs="Times New Roman"/>
          <w:sz w:val="24"/>
          <w:szCs w:val="24"/>
          <w:lang w:eastAsia="it-IT"/>
        </w:rPr>
        <w:t>Itri</w:t>
      </w:r>
      <w:r w:rsidRPr="00D860F0">
        <w:rPr>
          <w:rFonts w:ascii="Times New Roman" w:eastAsia="Times New Roman" w:hAnsi="Times New Roman" w:cs="Times New Roman"/>
          <w:sz w:val="24"/>
          <w:szCs w:val="24"/>
          <w:lang w:eastAsia="it-IT"/>
        </w:rPr>
        <w:t>. La modulistica presente sul portale deve essere compilata on line, firmata digitalmente ed inviata al S.U.A.P., che la inoltrerà agli enti competenti. Al completamento dell’iter istruttorio, il S.U.A.P. concluderà il procedimento e, se previsto, invierà al richiedente il provvedimento conclusivo.</w:t>
      </w:r>
    </w:p>
    <w:p w:rsidR="00D860F0" w:rsidRPr="00D860F0" w:rsidRDefault="00D860F0" w:rsidP="00D860F0">
      <w:pPr>
        <w:spacing w:after="0" w:line="240" w:lineRule="auto"/>
        <w:rPr>
          <w:rFonts w:ascii="Times New Roman" w:eastAsia="Times New Roman" w:hAnsi="Times New Roman" w:cs="Times New Roman"/>
          <w:sz w:val="24"/>
          <w:szCs w:val="24"/>
          <w:lang w:eastAsia="it-IT"/>
        </w:rPr>
      </w:pPr>
      <w:r w:rsidRPr="00D860F0">
        <w:rPr>
          <w:rFonts w:ascii="Times New Roman" w:eastAsia="Times New Roman" w:hAnsi="Times New Roman" w:cs="Times New Roman"/>
          <w:sz w:val="24"/>
          <w:szCs w:val="24"/>
          <w:lang w:eastAsia="it-IT"/>
        </w:rPr>
        <w:t> </w:t>
      </w:r>
    </w:p>
    <w:p w:rsidR="00EF29F8" w:rsidRDefault="00EF29F8">
      <w:bookmarkStart w:id="0" w:name="_GoBack"/>
      <w:bookmarkEnd w:id="0"/>
    </w:p>
    <w:sectPr w:rsidR="00EF29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F0"/>
    <w:rsid w:val="00D860F0"/>
    <w:rsid w:val="00EF2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9020B-21CE-4F0E-A805-B5ECE8F7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2711">
      <w:bodyDiv w:val="1"/>
      <w:marLeft w:val="0"/>
      <w:marRight w:val="0"/>
      <w:marTop w:val="0"/>
      <w:marBottom w:val="0"/>
      <w:divBdr>
        <w:top w:val="none" w:sz="0" w:space="0" w:color="auto"/>
        <w:left w:val="none" w:sz="0" w:space="0" w:color="auto"/>
        <w:bottom w:val="none" w:sz="0" w:space="0" w:color="auto"/>
        <w:right w:val="none" w:sz="0" w:space="0" w:color="auto"/>
      </w:divBdr>
      <w:divsChild>
        <w:div w:id="1737896501">
          <w:marLeft w:val="0"/>
          <w:marRight w:val="0"/>
          <w:marTop w:val="0"/>
          <w:marBottom w:val="0"/>
          <w:divBdr>
            <w:top w:val="none" w:sz="0" w:space="0" w:color="auto"/>
            <w:left w:val="none" w:sz="0" w:space="0" w:color="auto"/>
            <w:bottom w:val="none" w:sz="0" w:space="0" w:color="auto"/>
            <w:right w:val="none" w:sz="0" w:space="0" w:color="auto"/>
          </w:divBdr>
        </w:div>
        <w:div w:id="66670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presainungior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1</cp:revision>
  <dcterms:created xsi:type="dcterms:W3CDTF">2020-06-10T14:06:00Z</dcterms:created>
  <dcterms:modified xsi:type="dcterms:W3CDTF">2020-06-10T14:07:00Z</dcterms:modified>
</cp:coreProperties>
</file>